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06D57">
      <w:pPr>
        <w:kinsoku w:val="0"/>
        <w:overflowPunct w:val="0"/>
        <w:autoSpaceDE/>
        <w:autoSpaceDN/>
        <w:adjustRightInd/>
        <w:spacing w:line="258" w:lineRule="exact"/>
        <w:ind w:left="72"/>
        <w:jc w:val="center"/>
        <w:textAlignment w:val="baseline"/>
        <w:rPr>
          <w:b/>
          <w:bCs/>
          <w:spacing w:val="6"/>
          <w:sz w:val="24"/>
          <w:szCs w:val="24"/>
          <w:lang w:val="es-ES" w:eastAsia="es-ES"/>
        </w:rPr>
      </w:pPr>
      <w:r>
        <w:rPr>
          <w:b/>
          <w:bCs/>
          <w:spacing w:val="6"/>
          <w:sz w:val="24"/>
          <w:szCs w:val="24"/>
          <w:lang w:val="es-ES" w:eastAsia="es-ES"/>
        </w:rPr>
        <w:t>Resolución No. TAT-3369-2017</w:t>
      </w:r>
    </w:p>
    <w:p w:rsidR="00000000" w:rsidRDefault="00306D57">
      <w:pPr>
        <w:kinsoku w:val="0"/>
        <w:overflowPunct w:val="0"/>
        <w:autoSpaceDE/>
        <w:autoSpaceDN/>
        <w:adjustRightInd/>
        <w:spacing w:before="404" w:line="278" w:lineRule="exact"/>
        <w:ind w:left="72"/>
        <w:textAlignment w:val="baseline"/>
        <w:rPr>
          <w:spacing w:val="13"/>
          <w:sz w:val="24"/>
          <w:szCs w:val="24"/>
          <w:lang w:val="es-ES" w:eastAsia="es-ES"/>
        </w:rPr>
      </w:pPr>
      <w:r>
        <w:rPr>
          <w:b/>
          <w:bCs/>
          <w:spacing w:val="13"/>
          <w:sz w:val="24"/>
          <w:szCs w:val="24"/>
          <w:lang w:val="es-ES" w:eastAsia="es-ES"/>
        </w:rPr>
        <w:t xml:space="preserve">TRIBUNAL ADMINISTRATIVO DE TRANSPORTE. </w:t>
      </w:r>
      <w:r>
        <w:rPr>
          <w:spacing w:val="13"/>
          <w:sz w:val="24"/>
          <w:szCs w:val="24"/>
          <w:lang w:val="es-ES" w:eastAsia="es-ES"/>
        </w:rPr>
        <w:t xml:space="preserve">San José, a las </w:t>
      </w:r>
      <w:r>
        <w:rPr>
          <w:spacing w:val="13"/>
          <w:sz w:val="24"/>
          <w:szCs w:val="24"/>
          <w:lang w:val="es-ES" w:eastAsia="es-ES"/>
        </w:rPr>
        <w:t>10:20</w:t>
      </w:r>
    </w:p>
    <w:p w:rsidR="00000000" w:rsidRDefault="00306D57">
      <w:pPr>
        <w:tabs>
          <w:tab w:val="right" w:leader="hyphen" w:pos="8640"/>
        </w:tabs>
        <w:kinsoku w:val="0"/>
        <w:overflowPunct w:val="0"/>
        <w:autoSpaceDE/>
        <w:autoSpaceDN/>
        <w:adjustRightInd/>
        <w:spacing w:before="54" w:line="278" w:lineRule="exact"/>
        <w:ind w:left="72"/>
        <w:textAlignment w:val="baseline"/>
        <w:rPr>
          <w:sz w:val="24"/>
          <w:szCs w:val="24"/>
          <w:lang w:val="es-ES" w:eastAsia="es-ES"/>
        </w:rPr>
      </w:pPr>
      <w:r>
        <w:rPr>
          <w:sz w:val="24"/>
          <w:szCs w:val="24"/>
          <w:lang w:val="es-ES" w:eastAsia="es-ES"/>
        </w:rPr>
        <w:t>horas del Catorce de Diciembre del Dos Mil Diecisiete.</w:t>
      </w:r>
      <w:r>
        <w:rPr>
          <w:sz w:val="24"/>
          <w:szCs w:val="24"/>
          <w:lang w:val="es-ES" w:eastAsia="es-ES"/>
        </w:rPr>
        <w:tab/>
      </w:r>
    </w:p>
    <w:p w:rsidR="00000000" w:rsidRDefault="00306D57">
      <w:pPr>
        <w:kinsoku w:val="0"/>
        <w:overflowPunct w:val="0"/>
        <w:autoSpaceDE/>
        <w:autoSpaceDN/>
        <w:adjustRightInd/>
        <w:spacing w:before="551" w:line="333" w:lineRule="exact"/>
        <w:ind w:left="72" w:right="72"/>
        <w:jc w:val="both"/>
        <w:textAlignment w:val="baseline"/>
        <w:rPr>
          <w:sz w:val="24"/>
          <w:szCs w:val="24"/>
          <w:lang w:eastAsia="en-US"/>
        </w:rPr>
      </w:pPr>
      <w:r>
        <w:rPr>
          <w:spacing w:val="5"/>
          <w:sz w:val="24"/>
          <w:szCs w:val="24"/>
          <w:lang w:val="es-ES" w:eastAsia="es-ES"/>
        </w:rPr>
        <w:t xml:space="preserve">Se conoce por este medio de </w:t>
      </w:r>
      <w:r>
        <w:rPr>
          <w:b/>
          <w:bCs/>
          <w:spacing w:val="5"/>
          <w:sz w:val="24"/>
          <w:szCs w:val="24"/>
          <w:lang w:val="es-ES" w:eastAsia="es-ES"/>
        </w:rPr>
        <w:t xml:space="preserve">RECURSO DE APELACIÓN EN SUBSIDIO </w:t>
      </w:r>
      <w:r>
        <w:rPr>
          <w:spacing w:val="5"/>
          <w:sz w:val="24"/>
          <w:szCs w:val="24"/>
          <w:lang w:val="es-ES" w:eastAsia="es-ES"/>
        </w:rPr>
        <w:t xml:space="preserve">y de </w:t>
      </w:r>
      <w:r>
        <w:rPr>
          <w:b/>
          <w:bCs/>
          <w:spacing w:val="5"/>
          <w:sz w:val="24"/>
          <w:szCs w:val="24"/>
          <w:lang w:val="es-ES" w:eastAsia="es-ES"/>
        </w:rPr>
        <w:t xml:space="preserve">INCIDENTE DE NULIDAD ABSOLUTA CONCOMITANTE </w:t>
      </w:r>
      <w:r>
        <w:rPr>
          <w:spacing w:val="5"/>
          <w:sz w:val="24"/>
          <w:szCs w:val="24"/>
          <w:lang w:val="es-ES" w:eastAsia="es-ES"/>
        </w:rPr>
        <w:t xml:space="preserve">presentados por </w:t>
      </w:r>
      <w:r>
        <w:rPr>
          <w:b/>
          <w:bCs/>
          <w:i/>
          <w:iCs/>
          <w:spacing w:val="5"/>
          <w:sz w:val="24"/>
          <w:szCs w:val="24"/>
          <w:lang w:val="es-ES" w:eastAsia="es-ES"/>
        </w:rPr>
        <w:t>A</w:t>
      </w:r>
      <w:r w:rsidR="003478AD">
        <w:rPr>
          <w:b/>
          <w:bCs/>
          <w:i/>
          <w:iCs/>
          <w:spacing w:val="5"/>
          <w:sz w:val="24"/>
          <w:szCs w:val="24"/>
          <w:lang w:val="es-ES" w:eastAsia="es-ES"/>
        </w:rPr>
        <w:t>.E.M.H.</w:t>
      </w:r>
      <w:r>
        <w:rPr>
          <w:b/>
          <w:bCs/>
          <w:i/>
          <w:iCs/>
          <w:spacing w:val="5"/>
          <w:sz w:val="24"/>
          <w:szCs w:val="24"/>
          <w:lang w:val="es-ES" w:eastAsia="es-ES"/>
        </w:rPr>
        <w:t xml:space="preserve">, </w:t>
      </w:r>
      <w:r>
        <w:rPr>
          <w:spacing w:val="5"/>
          <w:sz w:val="24"/>
          <w:szCs w:val="24"/>
          <w:lang w:val="es-ES" w:eastAsia="es-ES"/>
        </w:rPr>
        <w:t xml:space="preserve">de calidades conocidas, portador de la cédula de identidad número </w:t>
      </w:r>
      <w:r w:rsidR="003478AD">
        <w:rPr>
          <w:spacing w:val="5"/>
          <w:sz w:val="24"/>
          <w:szCs w:val="24"/>
          <w:lang w:val="es-ES" w:eastAsia="es-ES"/>
        </w:rPr>
        <w:t>…</w:t>
      </w:r>
      <w:r>
        <w:rPr>
          <w:spacing w:val="5"/>
          <w:sz w:val="24"/>
          <w:szCs w:val="24"/>
          <w:lang w:val="es-ES" w:eastAsia="es-ES"/>
        </w:rPr>
        <w:t xml:space="preserve"> y por Otros </w:t>
      </w:r>
      <w:r>
        <w:rPr>
          <w:b/>
          <w:bCs/>
          <w:i/>
          <w:iCs/>
          <w:spacing w:val="5"/>
          <w:sz w:val="24"/>
          <w:szCs w:val="24"/>
          <w:lang w:val="es-ES" w:eastAsia="es-ES"/>
        </w:rPr>
        <w:t xml:space="preserve">50 CONCESIONARIOS </w:t>
      </w:r>
      <w:r>
        <w:rPr>
          <w:spacing w:val="5"/>
          <w:sz w:val="24"/>
          <w:szCs w:val="24"/>
          <w:lang w:val="es-ES" w:eastAsia="es-ES"/>
        </w:rPr>
        <w:t xml:space="preserve">del Servicio Público de Taxis, con Base de Operación en Siquirres de Limón, contra los </w:t>
      </w:r>
      <w:r>
        <w:rPr>
          <w:b/>
          <w:bCs/>
          <w:i/>
          <w:iCs/>
          <w:spacing w:val="5"/>
          <w:sz w:val="24"/>
          <w:szCs w:val="24"/>
          <w:lang w:val="es-ES" w:eastAsia="es-ES"/>
        </w:rPr>
        <w:t xml:space="preserve">Artículos Nos. 7.7 de la Sesión Ordinaria No. 73-2014 de fecha </w:t>
      </w:r>
      <w:r>
        <w:rPr>
          <w:b/>
          <w:bCs/>
          <w:i/>
          <w:iCs/>
          <w:spacing w:val="5"/>
          <w:sz w:val="24"/>
          <w:szCs w:val="24"/>
          <w:lang w:val="es-ES" w:eastAsia="es-ES"/>
        </w:rPr>
        <w:t xml:space="preserve">03 de Diciembre del año 2014 y 7.6 de la Sesión Ordinaria No. 33-2016 de fecha 15 de Junio del 2016, </w:t>
      </w:r>
      <w:r>
        <w:rPr>
          <w:spacing w:val="5"/>
          <w:sz w:val="24"/>
          <w:szCs w:val="24"/>
          <w:lang w:val="es-ES" w:eastAsia="es-ES"/>
        </w:rPr>
        <w:t>ambos Actos de la Junta Directiva del Consejo de Transporte Público.-</w:t>
      </w:r>
      <w:r>
        <w:rPr>
          <w:b/>
          <w:bCs/>
          <w:i/>
          <w:iCs/>
          <w:spacing w:val="5"/>
          <w:sz w:val="24"/>
          <w:szCs w:val="24"/>
          <w:lang w:val="es-ES" w:eastAsia="es-ES"/>
        </w:rPr>
        <w:t>EXPEDIENTE No. TAT-127-17.</w:t>
      </w:r>
      <w:r>
        <w:rPr>
          <w:b/>
          <w:bCs/>
          <w:i/>
          <w:iCs/>
          <w:spacing w:val="5"/>
          <w:sz w:val="24"/>
          <w:szCs w:val="24"/>
          <w:lang w:val="es-ES" w:eastAsia="es-ES"/>
        </w:rPr>
        <w:noBreakHyphen/>
      </w:r>
    </w:p>
    <w:p w:rsidR="00000000" w:rsidRDefault="00306D57">
      <w:pPr>
        <w:kinsoku w:val="0"/>
        <w:overflowPunct w:val="0"/>
        <w:autoSpaceDE/>
        <w:autoSpaceDN/>
        <w:adjustRightInd/>
        <w:spacing w:before="377" w:line="278" w:lineRule="exact"/>
        <w:ind w:left="72"/>
        <w:jc w:val="center"/>
        <w:textAlignment w:val="baseline"/>
        <w:rPr>
          <w:b/>
          <w:bCs/>
          <w:i/>
          <w:iCs/>
          <w:spacing w:val="6"/>
          <w:sz w:val="24"/>
          <w:szCs w:val="24"/>
          <w:lang w:val="es-ES" w:eastAsia="es-ES"/>
        </w:rPr>
      </w:pPr>
      <w:r>
        <w:rPr>
          <w:b/>
          <w:bCs/>
          <w:i/>
          <w:iCs/>
          <w:spacing w:val="6"/>
          <w:sz w:val="24"/>
          <w:szCs w:val="24"/>
          <w:lang w:val="es-ES" w:eastAsia="es-ES"/>
        </w:rPr>
        <w:t>Resultando:</w:t>
      </w:r>
    </w:p>
    <w:p w:rsidR="00000000" w:rsidRDefault="00306D57">
      <w:pPr>
        <w:kinsoku w:val="0"/>
        <w:overflowPunct w:val="0"/>
        <w:autoSpaceDE/>
        <w:autoSpaceDN/>
        <w:adjustRightInd/>
        <w:spacing w:before="352" w:line="314" w:lineRule="exact"/>
        <w:ind w:left="72" w:righ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Por medio de su Artículo No. 7.7 de</w:t>
      </w:r>
      <w:r>
        <w:rPr>
          <w:sz w:val="24"/>
          <w:szCs w:val="24"/>
          <w:lang w:val="es-ES" w:eastAsia="es-ES"/>
        </w:rPr>
        <w:t xml:space="preserve"> su Sesión Ordinaria No. 73-2014 de fecha 03 de Diciembre del año 2014, la Junta Directiva del Consejo de Transporte Público dispuso:</w:t>
      </w:r>
    </w:p>
    <w:p w:rsidR="00000000" w:rsidRDefault="00306D57">
      <w:pPr>
        <w:tabs>
          <w:tab w:val="left" w:pos="2880"/>
        </w:tabs>
        <w:kinsoku w:val="0"/>
        <w:overflowPunct w:val="0"/>
        <w:autoSpaceDE/>
        <w:autoSpaceDN/>
        <w:adjustRightInd/>
        <w:spacing w:before="323" w:line="314" w:lineRule="exact"/>
        <w:ind w:left="576" w:right="648"/>
        <w:jc w:val="both"/>
        <w:textAlignment w:val="baseline"/>
        <w:rPr>
          <w:spacing w:val="-3"/>
          <w:sz w:val="24"/>
          <w:szCs w:val="24"/>
          <w:lang w:val="es-ES" w:eastAsia="es-ES"/>
        </w:rPr>
      </w:pPr>
      <w:r>
        <w:rPr>
          <w:b/>
          <w:bCs/>
          <w:spacing w:val="-3"/>
          <w:sz w:val="24"/>
          <w:szCs w:val="24"/>
          <w:lang w:val="es-ES" w:eastAsia="es-ES"/>
        </w:rPr>
        <w:t>"ARTICULO 7.7:</w:t>
      </w:r>
      <w:r>
        <w:rPr>
          <w:b/>
          <w:bCs/>
          <w:spacing w:val="-3"/>
          <w:sz w:val="24"/>
          <w:szCs w:val="24"/>
          <w:lang w:val="es-ES" w:eastAsia="es-ES"/>
        </w:rPr>
        <w:tab/>
      </w:r>
      <w:r>
        <w:rPr>
          <w:spacing w:val="-3"/>
          <w:sz w:val="24"/>
          <w:szCs w:val="24"/>
          <w:lang w:val="es-ES" w:eastAsia="es-ES"/>
        </w:rPr>
        <w:t xml:space="preserve">Referente </w:t>
      </w:r>
      <w:r>
        <w:rPr>
          <w:b/>
          <w:bCs/>
          <w:spacing w:val="-3"/>
          <w:sz w:val="24"/>
          <w:szCs w:val="24"/>
          <w:lang w:val="es-ES" w:eastAsia="es-ES"/>
        </w:rPr>
        <w:t xml:space="preserve">DING-14-0474, </w:t>
      </w:r>
      <w:r>
        <w:rPr>
          <w:spacing w:val="-3"/>
          <w:sz w:val="24"/>
          <w:szCs w:val="24"/>
          <w:lang w:val="es-ES" w:eastAsia="es-ES"/>
        </w:rPr>
        <w:t>análisis sobre solicitud presentada por los Señores H</w:t>
      </w:r>
      <w:r w:rsidR="003478AD">
        <w:rPr>
          <w:spacing w:val="-3"/>
          <w:sz w:val="24"/>
          <w:szCs w:val="24"/>
          <w:lang w:val="es-ES" w:eastAsia="es-ES"/>
        </w:rPr>
        <w:t>.C.</w:t>
      </w:r>
      <w:r>
        <w:rPr>
          <w:spacing w:val="-3"/>
          <w:sz w:val="24"/>
          <w:szCs w:val="24"/>
          <w:lang w:val="es-ES" w:eastAsia="es-ES"/>
        </w:rPr>
        <w:t xml:space="preserve"> y J</w:t>
      </w:r>
      <w:r w:rsidR="003478AD">
        <w:rPr>
          <w:spacing w:val="-3"/>
          <w:sz w:val="24"/>
          <w:szCs w:val="24"/>
          <w:lang w:val="es-ES" w:eastAsia="es-ES"/>
        </w:rPr>
        <w:t>.R.C.</w:t>
      </w:r>
      <w:r>
        <w:rPr>
          <w:spacing w:val="-3"/>
          <w:sz w:val="24"/>
          <w:szCs w:val="24"/>
          <w:lang w:val="es-ES" w:eastAsia="es-ES"/>
        </w:rPr>
        <w:t>, ambos concesionarios de la base de operación de la Herediana de Siquirres N°7030-0, los cuales solicitan la ubicación de las bases de operación de taxis N°703060 (Herediana) y 703019 (Siquirres). Se plantea por parte del señor R</w:t>
      </w:r>
      <w:r w:rsidR="003478AD">
        <w:rPr>
          <w:spacing w:val="-3"/>
          <w:sz w:val="24"/>
          <w:szCs w:val="24"/>
          <w:lang w:val="es-ES" w:eastAsia="es-ES"/>
        </w:rPr>
        <w:t>.O.</w:t>
      </w:r>
      <w:r>
        <w:rPr>
          <w:spacing w:val="-3"/>
          <w:sz w:val="24"/>
          <w:szCs w:val="24"/>
          <w:lang w:val="es-ES" w:eastAsia="es-ES"/>
        </w:rPr>
        <w:t xml:space="preserve"> que para </w:t>
      </w:r>
      <w:r>
        <w:rPr>
          <w:spacing w:val="-3"/>
          <w:sz w:val="24"/>
          <w:szCs w:val="24"/>
          <w:lang w:val="es-ES" w:eastAsia="es-ES"/>
        </w:rPr>
        <w:t>un mejor control que en un plazo de seis meses contado a partir de la aprobación de la unificación de la base de operación, se realice una inspección para valorar el impacto con respecto al traslado, en el mismo sentido el Lic. Carlos Segnini manifiesta qu</w:t>
      </w:r>
      <w:r>
        <w:rPr>
          <w:spacing w:val="-3"/>
          <w:sz w:val="24"/>
          <w:szCs w:val="24"/>
          <w:lang w:val="es-ES" w:eastAsia="es-ES"/>
        </w:rPr>
        <w:t>e también en otros caso en los cuales se</w:t>
      </w:r>
    </w:p>
    <w:p w:rsidR="00000000" w:rsidRDefault="00306D57">
      <w:pPr>
        <w:widowControl/>
        <w:rPr>
          <w:sz w:val="24"/>
          <w:szCs w:val="24"/>
        </w:rPr>
        <w:sectPr w:rsidR="00000000">
          <w:pgSz w:w="12288" w:h="15686"/>
          <w:pgMar w:top="2100" w:right="1809" w:bottom="549" w:left="1699" w:header="720" w:footer="720" w:gutter="0"/>
          <w:cols w:space="720"/>
          <w:noEndnote/>
        </w:sectPr>
      </w:pPr>
    </w:p>
    <w:p w:rsidR="00000000" w:rsidRDefault="00306D57">
      <w:pPr>
        <w:kinsoku w:val="0"/>
        <w:overflowPunct w:val="0"/>
        <w:autoSpaceDE/>
        <w:autoSpaceDN/>
        <w:adjustRightInd/>
        <w:spacing w:line="280" w:lineRule="exact"/>
        <w:ind w:left="72" w:right="72"/>
        <w:jc w:val="both"/>
        <w:textAlignment w:val="baseline"/>
        <w:rPr>
          <w:sz w:val="23"/>
          <w:szCs w:val="23"/>
          <w:lang w:val="es-ES" w:eastAsia="es-ES"/>
        </w:rPr>
      </w:pPr>
      <w:r>
        <w:rPr>
          <w:sz w:val="23"/>
          <w:szCs w:val="23"/>
          <w:lang w:val="es-ES" w:eastAsia="es-ES"/>
        </w:rPr>
        <w:lastRenderedPageBreak/>
        <w:t>presente el riesgo de que se pueda ver afectado el servicio que se presta al usuario tambié</w:t>
      </w:r>
      <w:r>
        <w:rPr>
          <w:sz w:val="23"/>
          <w:szCs w:val="23"/>
          <w:lang w:val="es-ES" w:eastAsia="es-ES"/>
        </w:rPr>
        <w:t>n se realice la inspección.</w:t>
      </w:r>
    </w:p>
    <w:p w:rsidR="00000000" w:rsidRPr="003478AD" w:rsidRDefault="00306D57">
      <w:pPr>
        <w:kinsoku w:val="0"/>
        <w:overflowPunct w:val="0"/>
        <w:autoSpaceDE/>
        <w:autoSpaceDN/>
        <w:adjustRightInd/>
        <w:spacing w:before="350" w:line="265" w:lineRule="exact"/>
        <w:ind w:left="72" w:right="72"/>
        <w:textAlignment w:val="baseline"/>
        <w:rPr>
          <w:b/>
          <w:spacing w:val="2"/>
          <w:sz w:val="23"/>
          <w:szCs w:val="23"/>
          <w:lang w:val="es-ES" w:eastAsia="es-ES"/>
        </w:rPr>
      </w:pPr>
      <w:r w:rsidRPr="003478AD">
        <w:rPr>
          <w:b/>
          <w:spacing w:val="2"/>
          <w:sz w:val="23"/>
          <w:szCs w:val="23"/>
          <w:lang w:val="es-ES" w:eastAsia="es-ES"/>
        </w:rPr>
        <w:t>CONSIDERANDO</w:t>
      </w:r>
    </w:p>
    <w:p w:rsidR="00000000" w:rsidRDefault="00306D57">
      <w:pPr>
        <w:kinsoku w:val="0"/>
        <w:overflowPunct w:val="0"/>
        <w:autoSpaceDE/>
        <w:autoSpaceDN/>
        <w:adjustRightInd/>
        <w:spacing w:before="322" w:line="307" w:lineRule="exact"/>
        <w:ind w:left="72" w:right="72"/>
        <w:jc w:val="both"/>
        <w:textAlignment w:val="baseline"/>
        <w:rPr>
          <w:sz w:val="23"/>
          <w:szCs w:val="23"/>
          <w:lang w:val="es-ES" w:eastAsia="es-ES"/>
        </w:rPr>
      </w:pPr>
      <w:r w:rsidRPr="003478AD">
        <w:rPr>
          <w:b/>
          <w:sz w:val="23"/>
          <w:szCs w:val="23"/>
          <w:lang w:val="es-ES" w:eastAsia="es-ES"/>
        </w:rPr>
        <w:t>UNICO:</w:t>
      </w:r>
      <w:r>
        <w:rPr>
          <w:sz w:val="23"/>
          <w:szCs w:val="23"/>
          <w:lang w:val="es-ES" w:eastAsia="es-ES"/>
        </w:rPr>
        <w:t xml:space="preserve"> Que este Órgano Colegiado procede analizar el informe </w:t>
      </w:r>
      <w:r w:rsidRPr="003478AD">
        <w:rPr>
          <w:b/>
          <w:sz w:val="23"/>
          <w:szCs w:val="23"/>
          <w:lang w:val="es-ES" w:eastAsia="es-ES"/>
        </w:rPr>
        <w:t>DING-14-0474,</w:t>
      </w:r>
      <w:r>
        <w:rPr>
          <w:sz w:val="23"/>
          <w:szCs w:val="23"/>
          <w:lang w:val="es-ES" w:eastAsia="es-ES"/>
        </w:rPr>
        <w:t xml:space="preserve"> análisis sobre solicitud presentada por los Señores H</w:t>
      </w:r>
      <w:r w:rsidR="003478AD">
        <w:rPr>
          <w:sz w:val="23"/>
          <w:szCs w:val="23"/>
          <w:lang w:val="es-ES" w:eastAsia="es-ES"/>
        </w:rPr>
        <w:t>.C.</w:t>
      </w:r>
      <w:r>
        <w:rPr>
          <w:sz w:val="23"/>
          <w:szCs w:val="23"/>
          <w:lang w:val="es-ES" w:eastAsia="es-ES"/>
        </w:rPr>
        <w:t xml:space="preserve"> y J</w:t>
      </w:r>
      <w:r w:rsidR="003478AD">
        <w:rPr>
          <w:sz w:val="23"/>
          <w:szCs w:val="23"/>
          <w:lang w:val="es-ES" w:eastAsia="es-ES"/>
        </w:rPr>
        <w:t>.R.C.</w:t>
      </w:r>
      <w:r>
        <w:rPr>
          <w:sz w:val="23"/>
          <w:szCs w:val="23"/>
          <w:lang w:val="es-ES" w:eastAsia="es-ES"/>
        </w:rPr>
        <w:t>, ambos concesionarios de la base de operación de la H</w:t>
      </w:r>
      <w:r>
        <w:rPr>
          <w:sz w:val="23"/>
          <w:szCs w:val="23"/>
          <w:lang w:val="es-ES" w:eastAsia="es-ES"/>
        </w:rPr>
        <w:t>erediana</w:t>
      </w:r>
      <w:r>
        <w:rPr>
          <w:sz w:val="23"/>
          <w:szCs w:val="23"/>
          <w:lang w:val="es-ES" w:eastAsia="es-ES"/>
        </w:rPr>
        <w:t xml:space="preserve"> de Siquirres N°7030-0, los cuales solicitan la ubicación de las bases de operación de taxis N°703060 (Herediana) y 703019 (Siquirres), y mociona para aprobar todas las recomendaciones emitidas en el informe , basados en los fundamentos, motivos y</w:t>
      </w:r>
      <w:r>
        <w:rPr>
          <w:sz w:val="23"/>
          <w:szCs w:val="23"/>
          <w:lang w:val="es-ES" w:eastAsia="es-ES"/>
        </w:rPr>
        <w:t xml:space="preserve"> contenidos, desarrollados en los considerandos del oficio </w:t>
      </w:r>
      <w:r w:rsidRPr="003478AD">
        <w:rPr>
          <w:b/>
          <w:sz w:val="23"/>
          <w:szCs w:val="23"/>
          <w:lang w:val="es-ES" w:eastAsia="es-ES"/>
        </w:rPr>
        <w:t>DING-14-0474</w:t>
      </w:r>
      <w:r>
        <w:rPr>
          <w:sz w:val="23"/>
          <w:szCs w:val="23"/>
          <w:lang w:val="es-ES" w:eastAsia="es-ES"/>
        </w:rPr>
        <w:t>, el cual es parte integral de esta acta.</w:t>
      </w:r>
    </w:p>
    <w:p w:rsidR="00000000" w:rsidRPr="003478AD" w:rsidRDefault="00306D57">
      <w:pPr>
        <w:kinsoku w:val="0"/>
        <w:overflowPunct w:val="0"/>
        <w:autoSpaceDE/>
        <w:autoSpaceDN/>
        <w:adjustRightInd/>
        <w:spacing w:before="350" w:line="265" w:lineRule="exact"/>
        <w:ind w:left="72" w:right="72"/>
        <w:textAlignment w:val="baseline"/>
        <w:rPr>
          <w:b/>
          <w:spacing w:val="5"/>
          <w:sz w:val="23"/>
          <w:szCs w:val="23"/>
          <w:lang w:val="es-ES" w:eastAsia="es-ES"/>
        </w:rPr>
      </w:pPr>
      <w:r w:rsidRPr="003478AD">
        <w:rPr>
          <w:b/>
          <w:spacing w:val="5"/>
          <w:sz w:val="23"/>
          <w:szCs w:val="23"/>
          <w:lang w:val="es-ES" w:eastAsia="es-ES"/>
        </w:rPr>
        <w:t>POR TANTO SE ACUERDA</w:t>
      </w:r>
    </w:p>
    <w:p w:rsidR="00000000" w:rsidRDefault="00306D57">
      <w:pPr>
        <w:numPr>
          <w:ilvl w:val="0"/>
          <w:numId w:val="1"/>
        </w:numPr>
        <w:kinsoku w:val="0"/>
        <w:overflowPunct w:val="0"/>
        <w:autoSpaceDE/>
        <w:autoSpaceDN/>
        <w:adjustRightInd/>
        <w:spacing w:before="305" w:line="311" w:lineRule="exact"/>
        <w:ind w:right="72"/>
        <w:jc w:val="both"/>
        <w:textAlignment w:val="baseline"/>
        <w:rPr>
          <w:sz w:val="23"/>
          <w:szCs w:val="23"/>
          <w:lang w:val="es-ES" w:eastAsia="es-ES"/>
        </w:rPr>
      </w:pPr>
      <w:r>
        <w:rPr>
          <w:sz w:val="23"/>
          <w:szCs w:val="23"/>
          <w:lang w:val="es-ES" w:eastAsia="es-ES"/>
        </w:rPr>
        <w:t>Aprobar todas las recomendaciones emitidas en el informe basado en los fundamentos, motivos y contenidos, desarrollado</w:t>
      </w:r>
      <w:r>
        <w:rPr>
          <w:sz w:val="23"/>
          <w:szCs w:val="23"/>
          <w:lang w:val="es-ES" w:eastAsia="es-ES"/>
        </w:rPr>
        <w:t xml:space="preserve"> en los considerandos del oficio </w:t>
      </w:r>
      <w:r w:rsidRPr="003478AD">
        <w:rPr>
          <w:b/>
          <w:sz w:val="23"/>
          <w:szCs w:val="23"/>
          <w:lang w:val="es-ES" w:eastAsia="es-ES"/>
        </w:rPr>
        <w:t>DING-14-0474</w:t>
      </w:r>
      <w:r>
        <w:rPr>
          <w:sz w:val="23"/>
          <w:szCs w:val="23"/>
          <w:lang w:val="es-ES" w:eastAsia="es-ES"/>
        </w:rPr>
        <w:t>, el cual es parte integral de este acuerdo.</w:t>
      </w:r>
    </w:p>
    <w:p w:rsidR="00000000" w:rsidRDefault="00306D57">
      <w:pPr>
        <w:numPr>
          <w:ilvl w:val="0"/>
          <w:numId w:val="1"/>
        </w:numPr>
        <w:kinsoku w:val="0"/>
        <w:overflowPunct w:val="0"/>
        <w:autoSpaceDE/>
        <w:autoSpaceDN/>
        <w:adjustRightInd/>
        <w:spacing w:before="308" w:line="309" w:lineRule="exact"/>
        <w:ind w:right="72"/>
        <w:jc w:val="both"/>
        <w:textAlignment w:val="baseline"/>
        <w:rPr>
          <w:sz w:val="23"/>
          <w:szCs w:val="23"/>
          <w:lang w:val="es-ES" w:eastAsia="es-ES"/>
        </w:rPr>
      </w:pPr>
      <w:r>
        <w:rPr>
          <w:sz w:val="23"/>
          <w:szCs w:val="23"/>
          <w:lang w:val="es-ES" w:eastAsia="es-ES"/>
        </w:rPr>
        <w:t>Autorizar la unificación de las Bases de Operación de taxis N° 703019 descrita como Siquirres (Modalidad rural) y N°</w:t>
      </w:r>
      <w:r>
        <w:rPr>
          <w:sz w:val="23"/>
          <w:szCs w:val="23"/>
          <w:lang w:val="es-ES" w:eastAsia="es-ES"/>
        </w:rPr>
        <w:t xml:space="preserve"> 703060 descrita como La Herediana de Siquirres, para que estas operen como una sola base de operación que comprenda todo el territorio de Siquirres y La Herediana de Siquirres.</w:t>
      </w:r>
    </w:p>
    <w:p w:rsidR="00000000" w:rsidRDefault="00306D57">
      <w:pPr>
        <w:numPr>
          <w:ilvl w:val="0"/>
          <w:numId w:val="1"/>
        </w:numPr>
        <w:kinsoku w:val="0"/>
        <w:overflowPunct w:val="0"/>
        <w:autoSpaceDE/>
        <w:autoSpaceDN/>
        <w:adjustRightInd/>
        <w:spacing w:before="294" w:line="306" w:lineRule="exact"/>
        <w:ind w:right="72"/>
        <w:jc w:val="both"/>
        <w:textAlignment w:val="baseline"/>
        <w:rPr>
          <w:sz w:val="23"/>
          <w:szCs w:val="23"/>
          <w:lang w:val="es-ES" w:eastAsia="es-ES"/>
        </w:rPr>
      </w:pPr>
      <w:r>
        <w:rPr>
          <w:sz w:val="23"/>
          <w:szCs w:val="23"/>
          <w:lang w:val="es-ES" w:eastAsia="es-ES"/>
        </w:rPr>
        <w:t>Autorizar desde el punto de vista técnico la eliminación del código de la Base</w:t>
      </w:r>
      <w:r>
        <w:rPr>
          <w:sz w:val="23"/>
          <w:szCs w:val="23"/>
          <w:lang w:val="es-ES" w:eastAsia="es-ES"/>
        </w:rPr>
        <w:t xml:space="preserve"> de Operación N° 703060 descrita como La Herediana de Siquirres; para tener por modificado el Decreto Ejecutivo N° 28913-MOPT y sus reformas.</w:t>
      </w:r>
    </w:p>
    <w:p w:rsidR="00000000" w:rsidRDefault="00306D57">
      <w:pPr>
        <w:numPr>
          <w:ilvl w:val="0"/>
          <w:numId w:val="1"/>
        </w:numPr>
        <w:kinsoku w:val="0"/>
        <w:overflowPunct w:val="0"/>
        <w:autoSpaceDE/>
        <w:autoSpaceDN/>
        <w:adjustRightInd/>
        <w:spacing w:before="294" w:line="312" w:lineRule="exact"/>
        <w:ind w:right="72"/>
        <w:jc w:val="both"/>
        <w:textAlignment w:val="baseline"/>
        <w:rPr>
          <w:sz w:val="23"/>
          <w:szCs w:val="23"/>
          <w:lang w:val="es-ES" w:eastAsia="es-ES"/>
        </w:rPr>
      </w:pPr>
      <w:r>
        <w:rPr>
          <w:sz w:val="23"/>
          <w:szCs w:val="23"/>
          <w:lang w:val="es-ES" w:eastAsia="es-ES"/>
        </w:rPr>
        <w:t>Autorizar a los concesionarios de la Base de Operación N° 703060 descrita como La Herediana de Siquirres, conforma</w:t>
      </w:r>
      <w:r>
        <w:rPr>
          <w:sz w:val="23"/>
          <w:szCs w:val="23"/>
          <w:lang w:val="es-ES" w:eastAsia="es-ES"/>
        </w:rPr>
        <w:t>da por los siguientes concesionarios: H</w:t>
      </w:r>
      <w:r w:rsidR="003478AD">
        <w:rPr>
          <w:sz w:val="23"/>
          <w:szCs w:val="23"/>
          <w:lang w:val="es-ES" w:eastAsia="es-ES"/>
        </w:rPr>
        <w:t>.C.M.</w:t>
      </w:r>
      <w:r>
        <w:rPr>
          <w:sz w:val="23"/>
          <w:szCs w:val="23"/>
          <w:lang w:val="es-ES" w:eastAsia="es-ES"/>
        </w:rPr>
        <w:t>, placa TL-</w:t>
      </w:r>
      <w:r w:rsidR="003478AD">
        <w:rPr>
          <w:sz w:val="23"/>
          <w:szCs w:val="23"/>
          <w:lang w:val="es-ES" w:eastAsia="es-ES"/>
        </w:rPr>
        <w:t>XXX</w:t>
      </w:r>
      <w:r>
        <w:rPr>
          <w:sz w:val="23"/>
          <w:szCs w:val="23"/>
          <w:lang w:val="es-ES" w:eastAsia="es-ES"/>
        </w:rPr>
        <w:t>; y J</w:t>
      </w:r>
      <w:r w:rsidR="003478AD">
        <w:rPr>
          <w:sz w:val="23"/>
          <w:szCs w:val="23"/>
          <w:lang w:val="es-ES" w:eastAsia="es-ES"/>
        </w:rPr>
        <w:t>.R.C.M.</w:t>
      </w:r>
      <w:r>
        <w:rPr>
          <w:sz w:val="23"/>
          <w:szCs w:val="23"/>
          <w:lang w:val="es-ES" w:eastAsia="es-ES"/>
        </w:rPr>
        <w:t>, placa TL-</w:t>
      </w:r>
      <w:r w:rsidR="003478AD">
        <w:rPr>
          <w:sz w:val="23"/>
          <w:szCs w:val="23"/>
          <w:lang w:val="es-ES" w:eastAsia="es-ES"/>
        </w:rPr>
        <w:t>XXX</w:t>
      </w:r>
      <w:r>
        <w:rPr>
          <w:sz w:val="23"/>
          <w:szCs w:val="23"/>
          <w:lang w:val="es-ES" w:eastAsia="es-ES"/>
        </w:rPr>
        <w:t>; a unificarse con la Base de Operación N° 703019 descrita como Siquirres, para que estos operen como una sola base de operación que comprenda to</w:t>
      </w:r>
      <w:r>
        <w:rPr>
          <w:sz w:val="23"/>
          <w:szCs w:val="23"/>
          <w:lang w:val="es-ES" w:eastAsia="es-ES"/>
        </w:rPr>
        <w:t>do el territorio de Siquirres y La Herediana de Siquirres.</w:t>
      </w:r>
    </w:p>
    <w:p w:rsidR="00000000" w:rsidRDefault="00306D57">
      <w:pPr>
        <w:numPr>
          <w:ilvl w:val="0"/>
          <w:numId w:val="1"/>
        </w:numPr>
        <w:kinsoku w:val="0"/>
        <w:overflowPunct w:val="0"/>
        <w:autoSpaceDE/>
        <w:autoSpaceDN/>
        <w:adjustRightInd/>
        <w:spacing w:before="309" w:line="311" w:lineRule="exact"/>
        <w:ind w:right="72"/>
        <w:jc w:val="both"/>
        <w:textAlignment w:val="baseline"/>
        <w:rPr>
          <w:spacing w:val="-2"/>
          <w:sz w:val="23"/>
          <w:szCs w:val="23"/>
          <w:lang w:val="es-ES" w:eastAsia="es-ES"/>
        </w:rPr>
      </w:pPr>
      <w:r>
        <w:rPr>
          <w:spacing w:val="-2"/>
          <w:sz w:val="23"/>
          <w:szCs w:val="23"/>
          <w:lang w:val="es-ES" w:eastAsia="es-ES"/>
        </w:rPr>
        <w:t>Solicitarle a la Dirección de Asuntos Jurídicos de este Consejo, que una vez aprobado el presente informe y notificado los interesados, proceda a la respectiva modificación de los contratos de conc</w:t>
      </w:r>
      <w:r>
        <w:rPr>
          <w:spacing w:val="-2"/>
          <w:sz w:val="23"/>
          <w:szCs w:val="23"/>
          <w:lang w:val="es-ES" w:eastAsia="es-ES"/>
        </w:rPr>
        <w:t>esión administrativa de los siguientes concesionarios: H</w:t>
      </w:r>
      <w:r w:rsidR="003478AD">
        <w:rPr>
          <w:spacing w:val="-2"/>
          <w:sz w:val="23"/>
          <w:szCs w:val="23"/>
          <w:lang w:val="es-ES" w:eastAsia="es-ES"/>
        </w:rPr>
        <w:t>.C.M.</w:t>
      </w:r>
      <w:r>
        <w:rPr>
          <w:spacing w:val="-2"/>
          <w:sz w:val="23"/>
          <w:szCs w:val="23"/>
          <w:lang w:val="es-ES" w:eastAsia="es-ES"/>
        </w:rPr>
        <w:t>, placa TL-</w:t>
      </w:r>
      <w:r w:rsidR="003478AD">
        <w:rPr>
          <w:spacing w:val="-2"/>
          <w:sz w:val="23"/>
          <w:szCs w:val="23"/>
          <w:lang w:val="es-ES" w:eastAsia="es-ES"/>
        </w:rPr>
        <w:t>XXX</w:t>
      </w:r>
      <w:r>
        <w:rPr>
          <w:spacing w:val="-2"/>
          <w:sz w:val="23"/>
          <w:szCs w:val="23"/>
          <w:lang w:val="es-ES" w:eastAsia="es-ES"/>
        </w:rPr>
        <w:t>; y J</w:t>
      </w:r>
      <w:r w:rsidR="003478AD">
        <w:rPr>
          <w:spacing w:val="-2"/>
          <w:sz w:val="23"/>
          <w:szCs w:val="23"/>
          <w:lang w:val="es-ES" w:eastAsia="es-ES"/>
        </w:rPr>
        <w:t>.R.C.M.</w:t>
      </w:r>
      <w:r>
        <w:rPr>
          <w:spacing w:val="-2"/>
          <w:sz w:val="23"/>
          <w:szCs w:val="23"/>
          <w:lang w:val="es-ES" w:eastAsia="es-ES"/>
        </w:rPr>
        <w:t>,</w:t>
      </w:r>
    </w:p>
    <w:p w:rsidR="00000000" w:rsidRDefault="00306D57">
      <w:pPr>
        <w:widowControl/>
        <w:rPr>
          <w:sz w:val="24"/>
          <w:szCs w:val="24"/>
        </w:rPr>
        <w:sectPr w:rsidR="00000000">
          <w:pgSz w:w="12288" w:h="15686"/>
          <w:pgMar w:top="2020" w:right="2520" w:bottom="741" w:left="2208" w:header="720" w:footer="720" w:gutter="0"/>
          <w:cols w:space="720"/>
          <w:noEndnote/>
        </w:sectPr>
      </w:pPr>
    </w:p>
    <w:p w:rsidR="00000000" w:rsidRDefault="00306D57">
      <w:pPr>
        <w:kinsoku w:val="0"/>
        <w:overflowPunct w:val="0"/>
        <w:autoSpaceDE/>
        <w:autoSpaceDN/>
        <w:adjustRightInd/>
        <w:spacing w:before="8" w:line="313" w:lineRule="exact"/>
        <w:ind w:left="576" w:right="1728"/>
        <w:jc w:val="both"/>
        <w:textAlignment w:val="baseline"/>
        <w:rPr>
          <w:sz w:val="24"/>
          <w:szCs w:val="24"/>
          <w:lang w:val="es-ES" w:eastAsia="es-ES"/>
        </w:rPr>
      </w:pPr>
      <w:r>
        <w:rPr>
          <w:sz w:val="24"/>
          <w:szCs w:val="24"/>
          <w:lang w:val="es-ES" w:eastAsia="es-ES"/>
        </w:rPr>
        <w:lastRenderedPageBreak/>
        <w:t>placa TL-</w:t>
      </w:r>
      <w:r w:rsidR="003478AD">
        <w:rPr>
          <w:sz w:val="24"/>
          <w:szCs w:val="24"/>
          <w:lang w:val="es-ES" w:eastAsia="es-ES"/>
        </w:rPr>
        <w:t>XXX</w:t>
      </w:r>
      <w:r>
        <w:rPr>
          <w:sz w:val="24"/>
          <w:szCs w:val="24"/>
          <w:lang w:val="es-ES" w:eastAsia="es-ES"/>
        </w:rPr>
        <w:t xml:space="preserve">; para que estos operen como una sola base de operación que comprenda todo el territorio de Siquirres y La </w:t>
      </w:r>
      <w:r>
        <w:rPr>
          <w:sz w:val="24"/>
          <w:szCs w:val="24"/>
          <w:lang w:val="es-ES" w:eastAsia="es-ES"/>
        </w:rPr>
        <w:t>Herediana de Siquirres.</w:t>
      </w:r>
    </w:p>
    <w:p w:rsidR="00000000" w:rsidRDefault="00306D57">
      <w:pPr>
        <w:numPr>
          <w:ilvl w:val="0"/>
          <w:numId w:val="2"/>
        </w:numPr>
        <w:kinsoku w:val="0"/>
        <w:overflowPunct w:val="0"/>
        <w:autoSpaceDE/>
        <w:autoSpaceDN/>
        <w:adjustRightInd/>
        <w:spacing w:before="292" w:line="313" w:lineRule="exact"/>
        <w:ind w:right="1728"/>
        <w:jc w:val="both"/>
        <w:textAlignment w:val="baseline"/>
        <w:rPr>
          <w:sz w:val="24"/>
          <w:szCs w:val="24"/>
          <w:lang w:val="es-ES" w:eastAsia="es-ES"/>
        </w:rPr>
      </w:pPr>
      <w:r>
        <w:rPr>
          <w:sz w:val="24"/>
          <w:szCs w:val="24"/>
          <w:lang w:val="es-ES" w:eastAsia="es-ES"/>
        </w:rPr>
        <w:t xml:space="preserve">Indicarle a los concesionarios de las bases de operación de taxis N° 703019 descrita como Siquirres y N° 703060 descrita como La Herediana de Siquirres, respectivamente; que deben implementar los cambios necesarios para cumplir </w:t>
      </w:r>
      <w:r>
        <w:rPr>
          <w:sz w:val="24"/>
          <w:szCs w:val="24"/>
          <w:lang w:val="es-ES" w:eastAsia="es-ES"/>
        </w:rPr>
        <w:t>con las disposiciones establecidas en el presente informe y en el respectivo contrato de concesión.</w:t>
      </w:r>
    </w:p>
    <w:p w:rsidR="00000000" w:rsidRDefault="00306D57">
      <w:pPr>
        <w:numPr>
          <w:ilvl w:val="0"/>
          <w:numId w:val="2"/>
        </w:numPr>
        <w:kinsoku w:val="0"/>
        <w:overflowPunct w:val="0"/>
        <w:autoSpaceDE/>
        <w:autoSpaceDN/>
        <w:adjustRightInd/>
        <w:spacing w:before="291" w:line="313" w:lineRule="exact"/>
        <w:ind w:right="1728"/>
        <w:jc w:val="both"/>
        <w:textAlignment w:val="baseline"/>
        <w:rPr>
          <w:sz w:val="24"/>
          <w:szCs w:val="24"/>
          <w:lang w:val="es-ES" w:eastAsia="es-ES"/>
        </w:rPr>
      </w:pPr>
      <w:r>
        <w:rPr>
          <w:sz w:val="24"/>
          <w:szCs w:val="24"/>
          <w:lang w:val="es-ES" w:eastAsia="es-ES"/>
        </w:rPr>
        <w:t>Transcurrido un plazo de seis meses después de notificado el acuerdo, el Consejo realizara una inspecció</w:t>
      </w:r>
      <w:r>
        <w:rPr>
          <w:sz w:val="24"/>
          <w:szCs w:val="24"/>
          <w:lang w:val="es-ES" w:eastAsia="es-ES"/>
        </w:rPr>
        <w:t>n para valorar el impacto con respecto de la unificación, de igual forma se realizara la inspección en casos en los cuales se presente el riesgo de que se pueda ver afectado el servicio al usuario también se realizara la inspección.</w:t>
      </w:r>
    </w:p>
    <w:p w:rsidR="00000000" w:rsidRDefault="00306D57">
      <w:pPr>
        <w:numPr>
          <w:ilvl w:val="0"/>
          <w:numId w:val="2"/>
        </w:numPr>
        <w:kinsoku w:val="0"/>
        <w:overflowPunct w:val="0"/>
        <w:autoSpaceDE/>
        <w:autoSpaceDN/>
        <w:adjustRightInd/>
        <w:spacing w:before="283" w:line="313" w:lineRule="exact"/>
        <w:ind w:right="1728"/>
        <w:jc w:val="both"/>
        <w:textAlignment w:val="baseline"/>
        <w:rPr>
          <w:spacing w:val="-4"/>
          <w:sz w:val="24"/>
          <w:szCs w:val="24"/>
          <w:lang w:val="es-ES" w:eastAsia="es-ES"/>
        </w:rPr>
      </w:pPr>
      <w:r>
        <w:rPr>
          <w:spacing w:val="-4"/>
          <w:sz w:val="24"/>
          <w:szCs w:val="24"/>
          <w:lang w:val="es-ES" w:eastAsia="es-ES"/>
        </w:rPr>
        <w:t>Notificar Dirección Eje</w:t>
      </w:r>
      <w:r>
        <w:rPr>
          <w:spacing w:val="-4"/>
          <w:sz w:val="24"/>
          <w:szCs w:val="24"/>
          <w:lang w:val="es-ES" w:eastAsia="es-ES"/>
        </w:rPr>
        <w:t xml:space="preserve">cutiva, </w:t>
      </w:r>
      <w:hyperlink r:id="rId5" w:history="1">
        <w:r>
          <w:rPr>
            <w:color w:val="0000FF"/>
            <w:spacing w:val="-4"/>
            <w:sz w:val="24"/>
            <w:szCs w:val="24"/>
            <w:u w:val="single"/>
            <w:lang w:val="es-ES" w:eastAsia="es-ES"/>
          </w:rPr>
          <w:t>email: mfallas@ctp.go.cr</w:t>
        </w:r>
      </w:hyperlink>
      <w:r>
        <w:rPr>
          <w:spacing w:val="-4"/>
          <w:sz w:val="24"/>
          <w:szCs w:val="24"/>
          <w:lang w:val="es-ES" w:eastAsia="es-ES"/>
        </w:rPr>
        <w:t xml:space="preserve"> , Lic. Sidia Cerdas, Jurídicos, </w:t>
      </w:r>
      <w:r>
        <w:rPr>
          <w:b/>
          <w:bCs/>
          <w:spacing w:val="-4"/>
          <w:sz w:val="24"/>
          <w:szCs w:val="24"/>
          <w:lang w:val="es-ES" w:eastAsia="es-ES"/>
        </w:rPr>
        <w:t xml:space="preserve">(ADJUNTAR COPIA DING-14-0474), </w:t>
      </w:r>
      <w:r>
        <w:rPr>
          <w:spacing w:val="-4"/>
          <w:sz w:val="24"/>
          <w:szCs w:val="24"/>
          <w:lang w:val="es-ES" w:eastAsia="es-ES"/>
        </w:rPr>
        <w:t xml:space="preserve">Lic. Susana Lopez, </w:t>
      </w:r>
      <w:r w:rsidR="003478AD">
        <w:rPr>
          <w:spacing w:val="-4"/>
          <w:sz w:val="24"/>
          <w:szCs w:val="24"/>
          <w:lang w:val="es-ES" w:eastAsia="es-ES"/>
        </w:rPr>
        <w:t>Jurídicos</w:t>
      </w:r>
      <w:r>
        <w:rPr>
          <w:spacing w:val="-4"/>
          <w:sz w:val="24"/>
          <w:szCs w:val="24"/>
          <w:lang w:val="es-ES" w:eastAsia="es-ES"/>
        </w:rPr>
        <w:t xml:space="preserve">, </w:t>
      </w:r>
      <w:r>
        <w:rPr>
          <w:b/>
          <w:bCs/>
          <w:spacing w:val="-4"/>
          <w:sz w:val="24"/>
          <w:szCs w:val="24"/>
          <w:lang w:val="es-ES" w:eastAsia="es-ES"/>
        </w:rPr>
        <w:t xml:space="preserve">(ADJUNTAR COPIA DING14-0474), </w:t>
      </w:r>
      <w:hyperlink r:id="rId6" w:history="1">
        <w:r>
          <w:rPr>
            <w:color w:val="0000FF"/>
            <w:spacing w:val="-4"/>
            <w:sz w:val="24"/>
            <w:szCs w:val="24"/>
            <w:u w:val="single"/>
            <w:lang w:val="es-ES" w:eastAsia="es-ES"/>
          </w:rPr>
          <w:t>email: slopez@ctp.go.cr</w:t>
        </w:r>
      </w:hyperlink>
      <w:r>
        <w:rPr>
          <w:spacing w:val="-4"/>
          <w:sz w:val="24"/>
          <w:szCs w:val="24"/>
          <w:lang w:val="es-ES" w:eastAsia="es-ES"/>
        </w:rPr>
        <w:t xml:space="preserve"> , Lic. Mario </w:t>
      </w:r>
      <w:r w:rsidR="003478AD">
        <w:rPr>
          <w:spacing w:val="-4"/>
          <w:sz w:val="24"/>
          <w:szCs w:val="24"/>
          <w:lang w:val="es-ES" w:eastAsia="es-ES"/>
        </w:rPr>
        <w:t>Calderón</w:t>
      </w:r>
      <w:r>
        <w:rPr>
          <w:spacing w:val="-4"/>
          <w:sz w:val="24"/>
          <w:szCs w:val="24"/>
          <w:lang w:val="es-ES" w:eastAsia="es-ES"/>
        </w:rPr>
        <w:t xml:space="preserve"> Cornejo, Director </w:t>
      </w:r>
      <w:r w:rsidR="003478AD">
        <w:rPr>
          <w:spacing w:val="-4"/>
          <w:sz w:val="24"/>
          <w:szCs w:val="24"/>
          <w:lang w:val="es-ES" w:eastAsia="es-ES"/>
        </w:rPr>
        <w:t>Policía</w:t>
      </w:r>
      <w:r>
        <w:rPr>
          <w:spacing w:val="-4"/>
          <w:sz w:val="24"/>
          <w:szCs w:val="24"/>
          <w:lang w:val="es-ES" w:eastAsia="es-ES"/>
        </w:rPr>
        <w:t xml:space="preserve"> Transito </w:t>
      </w:r>
      <w:r>
        <w:rPr>
          <w:b/>
          <w:bCs/>
          <w:spacing w:val="-4"/>
          <w:sz w:val="24"/>
          <w:szCs w:val="24"/>
          <w:lang w:val="es-ES" w:eastAsia="es-ES"/>
        </w:rPr>
        <w:t xml:space="preserve">(ADJUNTAR COPIA DING-14-0474), </w:t>
      </w:r>
      <w:hyperlink r:id="rId7" w:history="1">
        <w:r>
          <w:rPr>
            <w:color w:val="0000FF"/>
            <w:spacing w:val="-4"/>
            <w:sz w:val="24"/>
            <w:szCs w:val="24"/>
            <w:u w:val="single"/>
            <w:lang w:val="es-ES" w:eastAsia="es-ES"/>
          </w:rPr>
          <w:t>email: mcalderon@mopt.go.cr</w:t>
        </w:r>
      </w:hyperlink>
      <w:r>
        <w:rPr>
          <w:spacing w:val="-4"/>
          <w:sz w:val="24"/>
          <w:szCs w:val="24"/>
          <w:lang w:val="es-ES" w:eastAsia="es-ES"/>
        </w:rPr>
        <w:t xml:space="preserve"> , Ing. Jose Madrigal, Depto. Ingenieria, email </w:t>
      </w:r>
      <w:hyperlink r:id="rId8" w:history="1">
        <w:r>
          <w:rPr>
            <w:color w:val="0000FF"/>
            <w:spacing w:val="-4"/>
            <w:sz w:val="24"/>
            <w:szCs w:val="24"/>
            <w:u w:val="single"/>
            <w:lang w:val="es-ES" w:eastAsia="es-ES"/>
          </w:rPr>
          <w:t>jmadrigal@ctp.go.cr</w:t>
        </w:r>
      </w:hyperlink>
      <w:r>
        <w:rPr>
          <w:spacing w:val="-4"/>
          <w:sz w:val="24"/>
          <w:szCs w:val="24"/>
          <w:lang w:val="es-ES" w:eastAsia="es-ES"/>
        </w:rPr>
        <w:t xml:space="preserve"> , Lic. Gina Ramirez, Concesiones y</w:t>
      </w:r>
    </w:p>
    <w:p w:rsidR="00000000" w:rsidRDefault="00306D57">
      <w:pPr>
        <w:tabs>
          <w:tab w:val="left" w:pos="1944"/>
          <w:tab w:val="left" w:pos="3888"/>
          <w:tab w:val="left" w:pos="5256"/>
          <w:tab w:val="left" w:pos="7416"/>
        </w:tabs>
        <w:kinsoku w:val="0"/>
        <w:overflowPunct w:val="0"/>
        <w:autoSpaceDE/>
        <w:autoSpaceDN/>
        <w:adjustRightInd/>
        <w:spacing w:line="308" w:lineRule="exact"/>
        <w:ind w:left="576" w:right="1728"/>
        <w:jc w:val="both"/>
        <w:textAlignment w:val="baseline"/>
        <w:rPr>
          <w:spacing w:val="-5"/>
          <w:sz w:val="24"/>
          <w:szCs w:val="24"/>
          <w:lang w:val="es-ES" w:eastAsia="es-ES"/>
        </w:rPr>
      </w:pPr>
      <w:r>
        <w:rPr>
          <w:spacing w:val="-5"/>
          <w:sz w:val="24"/>
          <w:szCs w:val="24"/>
          <w:lang w:val="es-ES" w:eastAsia="es-ES"/>
        </w:rPr>
        <w:t>Permisos</w:t>
      </w:r>
      <w:r>
        <w:rPr>
          <w:spacing w:val="-5"/>
          <w:sz w:val="24"/>
          <w:szCs w:val="24"/>
          <w:lang w:val="es-ES" w:eastAsia="es-ES"/>
        </w:rPr>
        <w:tab/>
      </w:r>
      <w:r>
        <w:rPr>
          <w:b/>
          <w:bCs/>
          <w:spacing w:val="-5"/>
          <w:sz w:val="24"/>
          <w:szCs w:val="24"/>
          <w:lang w:val="es-ES" w:eastAsia="es-ES"/>
        </w:rPr>
        <w:t>(ADJUNTAR</w:t>
      </w:r>
      <w:r>
        <w:rPr>
          <w:b/>
          <w:bCs/>
          <w:spacing w:val="-5"/>
          <w:sz w:val="24"/>
          <w:szCs w:val="24"/>
          <w:lang w:val="es-ES" w:eastAsia="es-ES"/>
        </w:rPr>
        <w:tab/>
        <w:t>COPIA</w:t>
      </w:r>
      <w:r>
        <w:rPr>
          <w:b/>
          <w:bCs/>
          <w:spacing w:val="-5"/>
          <w:sz w:val="24"/>
          <w:szCs w:val="24"/>
          <w:lang w:val="es-ES" w:eastAsia="es-ES"/>
        </w:rPr>
        <w:tab/>
        <w:t>DING-14-0474),</w:t>
      </w:r>
      <w:r>
        <w:rPr>
          <w:b/>
          <w:bCs/>
          <w:spacing w:val="-5"/>
          <w:sz w:val="24"/>
          <w:szCs w:val="24"/>
          <w:lang w:val="es-ES" w:eastAsia="es-ES"/>
        </w:rPr>
        <w:tab/>
      </w:r>
      <w:r>
        <w:rPr>
          <w:spacing w:val="-5"/>
          <w:sz w:val="24"/>
          <w:szCs w:val="24"/>
          <w:lang w:val="es-ES" w:eastAsia="es-ES"/>
        </w:rPr>
        <w:t>email:</w:t>
      </w:r>
      <w:r>
        <w:rPr>
          <w:spacing w:val="-5"/>
          <w:sz w:val="24"/>
          <w:szCs w:val="24"/>
          <w:lang w:val="es-ES" w:eastAsia="es-ES"/>
        </w:rPr>
        <w:br/>
      </w:r>
      <w:hyperlink r:id="rId9" w:history="1">
        <w:r>
          <w:rPr>
            <w:color w:val="0000FF"/>
            <w:spacing w:val="-5"/>
            <w:sz w:val="24"/>
            <w:szCs w:val="24"/>
            <w:u w:val="single"/>
            <w:lang w:val="es-ES" w:eastAsia="es-ES"/>
          </w:rPr>
          <w:t>ecambronero@ctp.go.cr</w:t>
        </w:r>
      </w:hyperlink>
      <w:r>
        <w:rPr>
          <w:spacing w:val="-5"/>
          <w:sz w:val="24"/>
          <w:szCs w:val="24"/>
          <w:lang w:val="es-ES" w:eastAsia="es-ES"/>
        </w:rPr>
        <w:t xml:space="preserve"> , Sr. H</w:t>
      </w:r>
      <w:r w:rsidR="003478AD">
        <w:rPr>
          <w:spacing w:val="-5"/>
          <w:sz w:val="24"/>
          <w:szCs w:val="24"/>
          <w:lang w:val="es-ES" w:eastAsia="es-ES"/>
        </w:rPr>
        <w:t>.C.M.</w:t>
      </w:r>
      <w:r>
        <w:rPr>
          <w:spacing w:val="-5"/>
          <w:sz w:val="24"/>
          <w:szCs w:val="24"/>
          <w:lang w:val="es-ES" w:eastAsia="es-ES"/>
        </w:rPr>
        <w:t xml:space="preserve"> </w:t>
      </w:r>
      <w:r>
        <w:rPr>
          <w:b/>
          <w:bCs/>
          <w:spacing w:val="-5"/>
          <w:sz w:val="24"/>
          <w:szCs w:val="24"/>
          <w:lang w:val="es-ES" w:eastAsia="es-ES"/>
        </w:rPr>
        <w:t xml:space="preserve">(ADJUNTAR COPIA DING-14-0474) </w:t>
      </w:r>
      <w:r>
        <w:rPr>
          <w:spacing w:val="-5"/>
          <w:sz w:val="24"/>
          <w:szCs w:val="24"/>
          <w:lang w:val="es-ES" w:eastAsia="es-ES"/>
        </w:rPr>
        <w:t xml:space="preserve">Fax: </w:t>
      </w:r>
      <w:r w:rsidR="003478AD">
        <w:rPr>
          <w:spacing w:val="-5"/>
          <w:sz w:val="24"/>
          <w:szCs w:val="24"/>
          <w:lang w:val="es-ES" w:eastAsia="es-ES"/>
        </w:rPr>
        <w:t>XXXX</w:t>
      </w:r>
      <w:r>
        <w:rPr>
          <w:spacing w:val="-5"/>
          <w:sz w:val="24"/>
          <w:szCs w:val="24"/>
          <w:lang w:val="es-ES" w:eastAsia="es-ES"/>
        </w:rPr>
        <w:t>-</w:t>
      </w:r>
      <w:r w:rsidR="003478AD">
        <w:rPr>
          <w:spacing w:val="-5"/>
          <w:sz w:val="24"/>
          <w:szCs w:val="24"/>
          <w:lang w:val="es-ES" w:eastAsia="es-ES"/>
        </w:rPr>
        <w:t>XXXX</w:t>
      </w:r>
      <w:r>
        <w:rPr>
          <w:spacing w:val="-5"/>
          <w:sz w:val="24"/>
          <w:szCs w:val="24"/>
          <w:lang w:val="es-ES" w:eastAsia="es-ES"/>
        </w:rPr>
        <w:t>, Sr. J</w:t>
      </w:r>
      <w:r w:rsidR="003478AD">
        <w:rPr>
          <w:spacing w:val="-5"/>
          <w:sz w:val="24"/>
          <w:szCs w:val="24"/>
          <w:lang w:val="es-ES" w:eastAsia="es-ES"/>
        </w:rPr>
        <w:t>.R.C.M.</w:t>
      </w:r>
      <w:r>
        <w:rPr>
          <w:spacing w:val="-5"/>
          <w:sz w:val="24"/>
          <w:szCs w:val="24"/>
          <w:lang w:val="es-ES" w:eastAsia="es-ES"/>
        </w:rPr>
        <w:t xml:space="preserve"> </w:t>
      </w:r>
      <w:r>
        <w:rPr>
          <w:b/>
          <w:bCs/>
          <w:spacing w:val="-5"/>
          <w:sz w:val="24"/>
          <w:szCs w:val="24"/>
          <w:lang w:val="es-ES" w:eastAsia="es-ES"/>
        </w:rPr>
        <w:t xml:space="preserve">(ADJUNTAR COPIA DING-14-0474) </w:t>
      </w:r>
      <w:r>
        <w:rPr>
          <w:spacing w:val="-5"/>
          <w:sz w:val="24"/>
          <w:szCs w:val="24"/>
          <w:lang w:val="es-ES" w:eastAsia="es-ES"/>
        </w:rPr>
        <w:t xml:space="preserve">Fax: </w:t>
      </w:r>
      <w:r w:rsidR="003478AD">
        <w:rPr>
          <w:spacing w:val="-5"/>
          <w:sz w:val="24"/>
          <w:szCs w:val="24"/>
          <w:lang w:val="es-ES" w:eastAsia="es-ES"/>
        </w:rPr>
        <w:t>XXXX</w:t>
      </w:r>
      <w:r>
        <w:rPr>
          <w:spacing w:val="-5"/>
          <w:sz w:val="24"/>
          <w:szCs w:val="24"/>
          <w:lang w:val="es-ES" w:eastAsia="es-ES"/>
        </w:rPr>
        <w:t>-</w:t>
      </w:r>
      <w:r w:rsidR="003478AD">
        <w:rPr>
          <w:spacing w:val="-5"/>
          <w:sz w:val="24"/>
          <w:szCs w:val="24"/>
          <w:lang w:val="es-ES" w:eastAsia="es-ES"/>
        </w:rPr>
        <w:t>XXXX</w:t>
      </w:r>
      <w:r>
        <w:rPr>
          <w:spacing w:val="-5"/>
          <w:sz w:val="24"/>
          <w:szCs w:val="24"/>
          <w:lang w:val="es-ES" w:eastAsia="es-ES"/>
        </w:rPr>
        <w:t>.</w:t>
      </w:r>
    </w:p>
    <w:p w:rsidR="00000000" w:rsidRDefault="00306D57">
      <w:pPr>
        <w:numPr>
          <w:ilvl w:val="0"/>
          <w:numId w:val="3"/>
        </w:numPr>
        <w:kinsoku w:val="0"/>
        <w:overflowPunct w:val="0"/>
        <w:autoSpaceDE/>
        <w:autoSpaceDN/>
        <w:adjustRightInd/>
        <w:spacing w:before="344" w:line="264" w:lineRule="exact"/>
        <w:textAlignment w:val="baseline"/>
        <w:rPr>
          <w:b/>
          <w:bCs/>
          <w:spacing w:val="-4"/>
          <w:sz w:val="24"/>
          <w:szCs w:val="24"/>
          <w:lang w:val="es-ES" w:eastAsia="es-ES"/>
        </w:rPr>
      </w:pPr>
      <w:r>
        <w:rPr>
          <w:b/>
          <w:bCs/>
          <w:spacing w:val="-4"/>
          <w:sz w:val="24"/>
          <w:szCs w:val="24"/>
          <w:lang w:val="es-ES" w:eastAsia="es-ES"/>
        </w:rPr>
        <w:t>Se declara firme."</w:t>
      </w:r>
    </w:p>
    <w:p w:rsidR="00000000" w:rsidRDefault="00306D57">
      <w:pPr>
        <w:kinsoku w:val="0"/>
        <w:overflowPunct w:val="0"/>
        <w:autoSpaceDE/>
        <w:autoSpaceDN/>
        <w:adjustRightInd/>
        <w:spacing w:before="391" w:line="267" w:lineRule="exact"/>
        <w:jc w:val="center"/>
        <w:textAlignment w:val="baseline"/>
        <w:rPr>
          <w:spacing w:val="5"/>
          <w:sz w:val="24"/>
          <w:szCs w:val="24"/>
          <w:lang w:val="es-ES" w:eastAsia="es-ES"/>
        </w:rPr>
      </w:pPr>
      <w:r>
        <w:rPr>
          <w:spacing w:val="5"/>
          <w:sz w:val="24"/>
          <w:szCs w:val="24"/>
          <w:lang w:val="es-ES" w:eastAsia="es-ES"/>
        </w:rPr>
        <w:t>Quedando la Operancia de tal Determinación Condicionada a Valoraciones Futuras.</w:t>
      </w:r>
    </w:p>
    <w:p w:rsidR="00000000" w:rsidRDefault="00306D57">
      <w:pPr>
        <w:kinsoku w:val="0"/>
        <w:overflowPunct w:val="0"/>
        <w:autoSpaceDE/>
        <w:autoSpaceDN/>
        <w:adjustRightInd/>
        <w:spacing w:before="531" w:after="352" w:line="331" w:lineRule="exact"/>
        <w:ind w:right="1080"/>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En concomitancia con lo anterior y mediante su Artículo No. 7.6 de su Sesión Ordinaria No. 33-2016 de fecha 15 de Junio del 2016, la Junta Dire</w:t>
      </w:r>
      <w:r>
        <w:rPr>
          <w:sz w:val="24"/>
          <w:szCs w:val="24"/>
          <w:lang w:val="es-ES" w:eastAsia="es-ES"/>
        </w:rPr>
        <w:t>ctiva del referido Consejo, vino a determinar en lo Final:</w:t>
      </w:r>
    </w:p>
    <w:p w:rsidR="00000000" w:rsidRDefault="00306D57">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340"/>
        <w:gridCol w:w="1380"/>
      </w:tblGrid>
      <w:tr w:rsidR="00000000">
        <w:tblPrEx>
          <w:tblCellMar>
            <w:top w:w="0" w:type="dxa"/>
            <w:left w:w="0" w:type="dxa"/>
            <w:bottom w:w="0" w:type="dxa"/>
            <w:right w:w="0" w:type="dxa"/>
          </w:tblCellMar>
        </w:tblPrEx>
        <w:trPr>
          <w:trHeight w:hRule="exact" w:val="2405"/>
        </w:trPr>
        <w:tc>
          <w:tcPr>
            <w:tcW w:w="8340" w:type="dxa"/>
            <w:tcBorders>
              <w:top w:val="nil"/>
              <w:left w:val="nil"/>
              <w:bottom w:val="nil"/>
              <w:right w:val="nil"/>
            </w:tcBorders>
          </w:tcPr>
          <w:p w:rsidR="00000000" w:rsidRDefault="00306D57">
            <w:pPr>
              <w:kinsoku w:val="0"/>
              <w:overflowPunct w:val="0"/>
              <w:autoSpaceDE/>
              <w:autoSpaceDN/>
              <w:adjustRightInd/>
              <w:spacing w:line="305" w:lineRule="exact"/>
              <w:ind w:left="576" w:right="324"/>
              <w:jc w:val="both"/>
              <w:textAlignment w:val="baseline"/>
              <w:rPr>
                <w:spacing w:val="4"/>
                <w:sz w:val="24"/>
                <w:szCs w:val="24"/>
                <w:lang w:val="es-ES" w:eastAsia="es-ES"/>
              </w:rPr>
            </w:pPr>
            <w:r>
              <w:rPr>
                <w:b/>
                <w:bCs/>
                <w:spacing w:val="4"/>
                <w:sz w:val="24"/>
                <w:szCs w:val="24"/>
                <w:lang w:val="es-ES" w:eastAsia="es-ES"/>
              </w:rPr>
              <w:t xml:space="preserve">ARTICULO 7.6.- </w:t>
            </w:r>
            <w:r>
              <w:rPr>
                <w:spacing w:val="4"/>
                <w:sz w:val="24"/>
                <w:szCs w:val="24"/>
                <w:lang w:val="es-ES" w:eastAsia="es-ES"/>
              </w:rPr>
              <w:t xml:space="preserve">Se conocen oficios </w:t>
            </w:r>
            <w:r>
              <w:rPr>
                <w:b/>
                <w:bCs/>
                <w:spacing w:val="4"/>
                <w:sz w:val="24"/>
                <w:szCs w:val="24"/>
                <w:lang w:val="es-ES" w:eastAsia="es-ES"/>
              </w:rPr>
              <w:t xml:space="preserve">DIC-2016-452 </w:t>
            </w:r>
            <w:r>
              <w:rPr>
                <w:spacing w:val="4"/>
                <w:sz w:val="24"/>
                <w:szCs w:val="24"/>
                <w:lang w:val="es-ES" w:eastAsia="es-ES"/>
              </w:rPr>
              <w:t xml:space="preserve">y </w:t>
            </w:r>
            <w:r>
              <w:rPr>
                <w:b/>
                <w:bCs/>
                <w:spacing w:val="4"/>
                <w:sz w:val="24"/>
                <w:szCs w:val="24"/>
                <w:lang w:val="es-ES" w:eastAsia="es-ES"/>
              </w:rPr>
              <w:t xml:space="preserve">DING 15-0717, </w:t>
            </w:r>
            <w:r>
              <w:rPr>
                <w:spacing w:val="4"/>
                <w:sz w:val="24"/>
                <w:szCs w:val="24"/>
                <w:lang w:val="es-ES" w:eastAsia="es-ES"/>
              </w:rPr>
              <w:t>referentes a verificación de la base de operación de la Herediana N° 703060.</w:t>
            </w:r>
          </w:p>
          <w:p w:rsidR="00000000" w:rsidRDefault="00306D57">
            <w:pPr>
              <w:kinsoku w:val="0"/>
              <w:overflowPunct w:val="0"/>
              <w:autoSpaceDE/>
              <w:autoSpaceDN/>
              <w:adjustRightInd/>
              <w:spacing w:before="376" w:line="264" w:lineRule="exact"/>
              <w:ind w:left="576"/>
              <w:textAlignment w:val="baseline"/>
              <w:rPr>
                <w:b/>
                <w:bCs/>
                <w:sz w:val="24"/>
                <w:szCs w:val="24"/>
                <w:lang w:val="es-ES" w:eastAsia="es-ES"/>
              </w:rPr>
            </w:pPr>
            <w:r>
              <w:rPr>
                <w:b/>
                <w:bCs/>
                <w:sz w:val="24"/>
                <w:szCs w:val="24"/>
                <w:lang w:val="es-ES" w:eastAsia="es-ES"/>
              </w:rPr>
              <w:t>CONSIDERANDO:</w:t>
            </w:r>
          </w:p>
          <w:p w:rsidR="00000000" w:rsidRDefault="00306D57">
            <w:pPr>
              <w:kinsoku w:val="0"/>
              <w:overflowPunct w:val="0"/>
              <w:autoSpaceDE/>
              <w:autoSpaceDN/>
              <w:adjustRightInd/>
              <w:spacing w:before="457" w:after="177" w:line="211" w:lineRule="exact"/>
              <w:ind w:right="194"/>
              <w:jc w:val="right"/>
              <w:textAlignment w:val="baseline"/>
              <w:rPr>
                <w:i/>
                <w:iCs/>
                <w:lang w:val="es-ES" w:eastAsia="es-ES"/>
              </w:rPr>
            </w:pPr>
          </w:p>
        </w:tc>
        <w:tc>
          <w:tcPr>
            <w:tcW w:w="1380" w:type="dxa"/>
            <w:tcBorders>
              <w:top w:val="nil"/>
              <w:left w:val="nil"/>
              <w:bottom w:val="nil"/>
              <w:right w:val="nil"/>
            </w:tcBorders>
            <w:vAlign w:val="bottom"/>
          </w:tcPr>
          <w:p w:rsidR="00000000" w:rsidRDefault="00306D57">
            <w:pPr>
              <w:kinsoku w:val="0"/>
              <w:overflowPunct w:val="0"/>
              <w:autoSpaceDE/>
              <w:autoSpaceDN/>
              <w:adjustRightInd/>
              <w:spacing w:before="1680" w:line="720" w:lineRule="exact"/>
              <w:ind w:right="43"/>
              <w:jc w:val="right"/>
              <w:textAlignment w:val="baseline"/>
              <w:rPr>
                <w:rFonts w:ascii="Bookman Old Style" w:hAnsi="Bookman Old Style" w:cs="Bookman Old Style"/>
                <w:sz w:val="19"/>
                <w:szCs w:val="19"/>
                <w:lang w:val="es-ES" w:eastAsia="es-ES"/>
              </w:rPr>
            </w:pPr>
          </w:p>
        </w:tc>
      </w:tr>
    </w:tbl>
    <w:p w:rsidR="00000000" w:rsidRDefault="00306D57">
      <w:pPr>
        <w:widowControl/>
        <w:rPr>
          <w:sz w:val="24"/>
          <w:szCs w:val="24"/>
        </w:rPr>
        <w:sectPr w:rsidR="00000000">
          <w:pgSz w:w="12288" w:h="15725"/>
          <w:pgMar w:top="2120" w:right="797" w:bottom="82" w:left="1771" w:header="720" w:footer="720" w:gutter="0"/>
          <w:cols w:space="720"/>
          <w:noEndnote/>
        </w:sectPr>
      </w:pPr>
    </w:p>
    <w:p w:rsidR="00000000" w:rsidRDefault="00306D57">
      <w:pPr>
        <w:kinsoku w:val="0"/>
        <w:overflowPunct w:val="0"/>
        <w:autoSpaceDE/>
        <w:autoSpaceDN/>
        <w:adjustRightInd/>
        <w:spacing w:before="27" w:line="333" w:lineRule="exact"/>
        <w:ind w:left="72" w:right="72"/>
        <w:jc w:val="both"/>
        <w:textAlignment w:val="baseline"/>
        <w:rPr>
          <w:sz w:val="25"/>
          <w:szCs w:val="25"/>
          <w:lang w:val="es-ES" w:eastAsia="es-ES"/>
        </w:rPr>
      </w:pPr>
      <w:r>
        <w:rPr>
          <w:b/>
          <w:bCs/>
          <w:sz w:val="25"/>
          <w:szCs w:val="25"/>
          <w:lang w:val="es-ES" w:eastAsia="es-ES"/>
        </w:rPr>
        <w:lastRenderedPageBreak/>
        <w:t xml:space="preserve">PRIMERO: </w:t>
      </w:r>
      <w:r>
        <w:rPr>
          <w:sz w:val="25"/>
          <w:szCs w:val="25"/>
          <w:lang w:val="es-ES" w:eastAsia="es-ES"/>
        </w:rPr>
        <w:t>Este Órgano Colegiado procede analizar el oficio, referente a verificación de la base de operación de la Herediana de N° 703060.., mocionándose para acoger las recomendaciones contenidas en el oficio dicho,</w:t>
      </w:r>
      <w:r>
        <w:rPr>
          <w:sz w:val="25"/>
          <w:szCs w:val="25"/>
          <w:lang w:val="es-ES" w:eastAsia="es-ES"/>
        </w:rPr>
        <w:t xml:space="preserve"> basados en los fundamentos, motivos y contenidos, desarrollados en los considerandos del mismo, el cual forma parte integral de esta acta.</w:t>
      </w:r>
    </w:p>
    <w:p w:rsidR="00000000" w:rsidRDefault="00306D57">
      <w:pPr>
        <w:kinsoku w:val="0"/>
        <w:overflowPunct w:val="0"/>
        <w:autoSpaceDE/>
        <w:autoSpaceDN/>
        <w:adjustRightInd/>
        <w:spacing w:before="327" w:line="334" w:lineRule="exact"/>
        <w:ind w:left="72" w:right="72"/>
        <w:jc w:val="both"/>
        <w:textAlignment w:val="baseline"/>
        <w:rPr>
          <w:spacing w:val="-1"/>
          <w:sz w:val="25"/>
          <w:szCs w:val="25"/>
          <w:lang w:val="es-ES" w:eastAsia="es-ES"/>
        </w:rPr>
      </w:pPr>
      <w:r>
        <w:rPr>
          <w:b/>
          <w:bCs/>
          <w:spacing w:val="-1"/>
          <w:sz w:val="25"/>
          <w:szCs w:val="25"/>
          <w:lang w:val="es-ES" w:eastAsia="es-ES"/>
        </w:rPr>
        <w:t xml:space="preserve">SEGUNDO: </w:t>
      </w:r>
      <w:r>
        <w:rPr>
          <w:spacing w:val="-1"/>
          <w:sz w:val="25"/>
          <w:szCs w:val="25"/>
          <w:lang w:val="es-ES" w:eastAsia="es-ES"/>
        </w:rPr>
        <w:t>El director Oreamuno López justifica su voto negativo indicando que en realidad no existe una unificación d</w:t>
      </w:r>
      <w:r>
        <w:rPr>
          <w:spacing w:val="-1"/>
          <w:sz w:val="25"/>
          <w:szCs w:val="25"/>
          <w:lang w:val="es-ES" w:eastAsia="es-ES"/>
        </w:rPr>
        <w:t>e base de operación, sino la desaparición de una base, en perjuicio directo del usuario.</w:t>
      </w:r>
    </w:p>
    <w:p w:rsidR="00000000" w:rsidRDefault="00306D57">
      <w:pPr>
        <w:kinsoku w:val="0"/>
        <w:overflowPunct w:val="0"/>
        <w:autoSpaceDE/>
        <w:autoSpaceDN/>
        <w:adjustRightInd/>
        <w:spacing w:before="378" w:line="289" w:lineRule="exact"/>
        <w:ind w:left="72" w:right="72"/>
        <w:textAlignment w:val="baseline"/>
        <w:rPr>
          <w:b/>
          <w:bCs/>
          <w:sz w:val="25"/>
          <w:szCs w:val="25"/>
          <w:lang w:val="es-ES" w:eastAsia="es-ES"/>
        </w:rPr>
      </w:pPr>
      <w:r>
        <w:rPr>
          <w:b/>
          <w:bCs/>
          <w:sz w:val="25"/>
          <w:szCs w:val="25"/>
          <w:lang w:val="es-ES" w:eastAsia="es-ES"/>
        </w:rPr>
        <w:t>POR TANTO, SE ACUERDA:</w:t>
      </w:r>
    </w:p>
    <w:p w:rsidR="00000000" w:rsidRDefault="00306D57">
      <w:pPr>
        <w:numPr>
          <w:ilvl w:val="0"/>
          <w:numId w:val="4"/>
        </w:numPr>
        <w:kinsoku w:val="0"/>
        <w:overflowPunct w:val="0"/>
        <w:autoSpaceDE/>
        <w:autoSpaceDN/>
        <w:adjustRightInd/>
        <w:spacing w:before="336" w:line="335" w:lineRule="exact"/>
        <w:ind w:right="72"/>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DIC 2016-0452 </w:t>
      </w:r>
      <w:r>
        <w:rPr>
          <w:sz w:val="25"/>
          <w:szCs w:val="25"/>
          <w:lang w:val="es-ES" w:eastAsia="es-ES"/>
        </w:rPr>
        <w:t xml:space="preserve">y </w:t>
      </w:r>
      <w:r>
        <w:rPr>
          <w:b/>
          <w:bCs/>
          <w:sz w:val="25"/>
          <w:szCs w:val="25"/>
          <w:lang w:val="es-ES" w:eastAsia="es-ES"/>
        </w:rPr>
        <w:t>DING 15</w:t>
      </w:r>
      <w:r>
        <w:rPr>
          <w:b/>
          <w:bCs/>
          <w:sz w:val="25"/>
          <w:szCs w:val="25"/>
          <w:lang w:val="es-ES" w:eastAsia="es-ES"/>
        </w:rPr>
        <w:softHyphen/>
        <w:t xml:space="preserve">0717 </w:t>
      </w:r>
      <w:r>
        <w:rPr>
          <w:sz w:val="25"/>
          <w:szCs w:val="25"/>
          <w:lang w:val="es-ES" w:eastAsia="es-ES"/>
        </w:rPr>
        <w:t>todas las recomendaciones contenidas en el oficio dicho, el cual forma parte integral de este acuerdo.</w:t>
      </w:r>
    </w:p>
    <w:p w:rsidR="00000000" w:rsidRDefault="00306D57">
      <w:pPr>
        <w:numPr>
          <w:ilvl w:val="0"/>
          <w:numId w:val="4"/>
        </w:numPr>
        <w:kinsoku w:val="0"/>
        <w:overflowPunct w:val="0"/>
        <w:autoSpaceDE/>
        <w:autoSpaceDN/>
        <w:adjustRightInd/>
        <w:spacing w:before="334" w:line="333" w:lineRule="exact"/>
        <w:ind w:right="72"/>
        <w:jc w:val="both"/>
        <w:textAlignment w:val="baseline"/>
        <w:rPr>
          <w:sz w:val="25"/>
          <w:szCs w:val="25"/>
          <w:lang w:val="es-ES" w:eastAsia="es-ES"/>
        </w:rPr>
      </w:pPr>
      <w:r>
        <w:rPr>
          <w:sz w:val="25"/>
          <w:szCs w:val="25"/>
          <w:lang w:val="es-ES" w:eastAsia="es-ES"/>
        </w:rPr>
        <w:t>Que con los hallazgos encontrados en la base de operación de la Herediana de Siquirres se continué con el proceso unificación recomendado por la Junta Di</w:t>
      </w:r>
      <w:r>
        <w:rPr>
          <w:sz w:val="25"/>
          <w:szCs w:val="25"/>
          <w:lang w:val="es-ES" w:eastAsia="es-ES"/>
        </w:rPr>
        <w:t>rectiva.</w:t>
      </w:r>
    </w:p>
    <w:p w:rsidR="00000000" w:rsidRDefault="00306D57">
      <w:pPr>
        <w:numPr>
          <w:ilvl w:val="0"/>
          <w:numId w:val="5"/>
        </w:numPr>
        <w:kinsoku w:val="0"/>
        <w:overflowPunct w:val="0"/>
        <w:autoSpaceDE/>
        <w:autoSpaceDN/>
        <w:adjustRightInd/>
        <w:spacing w:before="318" w:line="333" w:lineRule="exact"/>
        <w:ind w:right="72"/>
        <w:jc w:val="both"/>
        <w:textAlignment w:val="baseline"/>
        <w:rPr>
          <w:b/>
          <w:bCs/>
          <w:sz w:val="25"/>
          <w:szCs w:val="25"/>
          <w:lang w:val="es-ES" w:eastAsia="es-ES"/>
        </w:rPr>
      </w:pPr>
      <w:r>
        <w:rPr>
          <w:sz w:val="25"/>
          <w:szCs w:val="25"/>
          <w:lang w:val="es-ES" w:eastAsia="es-ES"/>
        </w:rPr>
        <w:t>Ratificar lo acordado por la Junta Directiva de este Consejo mediante el Artículo N° 7.7 de la Sesión Ordinaria 73-2014 del 03 de diciembre del 2014, en el cual se autorizó la unificación de las bases de operación de taxis N° 703019 descrita c</w:t>
      </w:r>
      <w:r>
        <w:rPr>
          <w:sz w:val="25"/>
          <w:szCs w:val="25"/>
          <w:lang w:val="es-ES" w:eastAsia="es-ES"/>
        </w:rPr>
        <w:t xml:space="preserve">omo Siquirres (modalidad rural) y la N° 703060 descrita como La Herediana de Siquirres, para que estas operen como una sola base de operación que comprenda todo el territorio de Siquirres y La Herediana de Siquirres (solicitud </w:t>
      </w:r>
      <w:r>
        <w:rPr>
          <w:b/>
          <w:bCs/>
          <w:sz w:val="25"/>
          <w:szCs w:val="25"/>
          <w:lang w:val="es-ES" w:eastAsia="es-ES"/>
        </w:rPr>
        <w:t>DING-15-0717).</w:t>
      </w:r>
    </w:p>
    <w:p w:rsidR="00000000" w:rsidRDefault="00306D57">
      <w:pPr>
        <w:numPr>
          <w:ilvl w:val="0"/>
          <w:numId w:val="4"/>
        </w:numPr>
        <w:kinsoku w:val="0"/>
        <w:overflowPunct w:val="0"/>
        <w:autoSpaceDE/>
        <w:autoSpaceDN/>
        <w:adjustRightInd/>
        <w:spacing w:before="354" w:line="335" w:lineRule="exact"/>
        <w:ind w:right="72"/>
        <w:jc w:val="both"/>
        <w:textAlignment w:val="baseline"/>
        <w:rPr>
          <w:b/>
          <w:bCs/>
          <w:spacing w:val="-1"/>
          <w:sz w:val="25"/>
          <w:szCs w:val="25"/>
          <w:lang w:val="es-ES" w:eastAsia="es-ES"/>
        </w:rPr>
      </w:pPr>
      <w:r>
        <w:rPr>
          <w:spacing w:val="-1"/>
          <w:sz w:val="25"/>
          <w:szCs w:val="25"/>
          <w:lang w:val="es-ES" w:eastAsia="es-ES"/>
        </w:rPr>
        <w:t>Notifíques</w:t>
      </w:r>
      <w:r>
        <w:rPr>
          <w:spacing w:val="-1"/>
          <w:sz w:val="25"/>
          <w:szCs w:val="25"/>
          <w:lang w:val="es-ES" w:eastAsia="es-ES"/>
        </w:rPr>
        <w:t>e: H</w:t>
      </w:r>
      <w:r w:rsidR="003478AD">
        <w:rPr>
          <w:spacing w:val="-1"/>
          <w:sz w:val="25"/>
          <w:szCs w:val="25"/>
          <w:lang w:val="es-ES" w:eastAsia="es-ES"/>
        </w:rPr>
        <w:t>.C.M.</w:t>
      </w:r>
      <w:r>
        <w:rPr>
          <w:spacing w:val="-1"/>
          <w:sz w:val="25"/>
          <w:szCs w:val="25"/>
          <w:lang w:val="es-ES" w:eastAsia="es-ES"/>
        </w:rPr>
        <w:t xml:space="preserve"> al fax </w:t>
      </w:r>
      <w:r w:rsidR="003478AD">
        <w:rPr>
          <w:spacing w:val="-1"/>
          <w:sz w:val="25"/>
          <w:szCs w:val="25"/>
          <w:lang w:val="es-ES" w:eastAsia="es-ES"/>
        </w:rPr>
        <w:t>XXXX</w:t>
      </w:r>
      <w:r>
        <w:rPr>
          <w:spacing w:val="-1"/>
          <w:sz w:val="25"/>
          <w:szCs w:val="25"/>
          <w:lang w:val="es-ES" w:eastAsia="es-ES"/>
        </w:rPr>
        <w:t>-</w:t>
      </w:r>
      <w:r w:rsidR="003478AD">
        <w:rPr>
          <w:spacing w:val="-1"/>
          <w:sz w:val="25"/>
          <w:szCs w:val="25"/>
          <w:lang w:val="es-ES" w:eastAsia="es-ES"/>
        </w:rPr>
        <w:t>XXXX</w:t>
      </w:r>
      <w:r>
        <w:rPr>
          <w:spacing w:val="-1"/>
          <w:sz w:val="25"/>
          <w:szCs w:val="25"/>
          <w:lang w:val="es-ES" w:eastAsia="es-ES"/>
        </w:rPr>
        <w:t xml:space="preserve"> y </w:t>
      </w:r>
      <w:r w:rsidR="003478AD">
        <w:rPr>
          <w:spacing w:val="-1"/>
          <w:sz w:val="25"/>
          <w:szCs w:val="25"/>
          <w:lang w:val="es-ES" w:eastAsia="es-ES"/>
        </w:rPr>
        <w:t>XXX-XXX</w:t>
      </w:r>
      <w:r>
        <w:rPr>
          <w:spacing w:val="-1"/>
          <w:sz w:val="25"/>
          <w:szCs w:val="25"/>
          <w:lang w:val="es-ES" w:eastAsia="es-ES"/>
        </w:rPr>
        <w:t xml:space="preserve"> </w:t>
      </w:r>
      <w:r>
        <w:rPr>
          <w:b/>
          <w:bCs/>
          <w:spacing w:val="-1"/>
          <w:sz w:val="25"/>
          <w:szCs w:val="25"/>
          <w:lang w:val="es-ES" w:eastAsia="es-ES"/>
        </w:rPr>
        <w:t xml:space="preserve">(ADJUNTAR COPIA DEL OFICIO DIC-2016-452 y DING 15-0717) </w:t>
      </w:r>
      <w:r>
        <w:rPr>
          <w:spacing w:val="-1"/>
          <w:sz w:val="25"/>
          <w:szCs w:val="25"/>
          <w:lang w:val="es-ES" w:eastAsia="es-ES"/>
        </w:rPr>
        <w:t>/ J</w:t>
      </w:r>
      <w:r w:rsidR="003478AD">
        <w:rPr>
          <w:spacing w:val="-1"/>
          <w:sz w:val="25"/>
          <w:szCs w:val="25"/>
          <w:lang w:val="es-ES" w:eastAsia="es-ES"/>
        </w:rPr>
        <w:t>.R.C.M.</w:t>
      </w:r>
      <w:r>
        <w:rPr>
          <w:spacing w:val="-1"/>
          <w:sz w:val="25"/>
          <w:szCs w:val="25"/>
          <w:lang w:val="es-ES" w:eastAsia="es-ES"/>
        </w:rPr>
        <w:t xml:space="preserve"> al fax </w:t>
      </w:r>
      <w:r w:rsidR="003478AD">
        <w:rPr>
          <w:spacing w:val="-1"/>
          <w:sz w:val="25"/>
          <w:szCs w:val="25"/>
          <w:lang w:val="es-ES" w:eastAsia="es-ES"/>
        </w:rPr>
        <w:t>XXXX</w:t>
      </w:r>
      <w:r>
        <w:rPr>
          <w:spacing w:val="-1"/>
          <w:sz w:val="25"/>
          <w:szCs w:val="25"/>
          <w:lang w:val="es-ES" w:eastAsia="es-ES"/>
        </w:rPr>
        <w:t>-</w:t>
      </w:r>
      <w:r w:rsidR="003478AD">
        <w:rPr>
          <w:spacing w:val="-1"/>
          <w:sz w:val="25"/>
          <w:szCs w:val="25"/>
          <w:lang w:val="es-ES" w:eastAsia="es-ES"/>
        </w:rPr>
        <w:t>XXXX</w:t>
      </w:r>
      <w:r>
        <w:rPr>
          <w:spacing w:val="-1"/>
          <w:sz w:val="25"/>
          <w:szCs w:val="25"/>
          <w:lang w:val="es-ES" w:eastAsia="es-ES"/>
        </w:rPr>
        <w:t xml:space="preserve"> o </w:t>
      </w:r>
      <w:r w:rsidR="003478AD">
        <w:rPr>
          <w:spacing w:val="-1"/>
          <w:sz w:val="25"/>
          <w:szCs w:val="25"/>
          <w:lang w:val="es-ES" w:eastAsia="es-ES"/>
        </w:rPr>
        <w:t>XXXX</w:t>
      </w:r>
      <w:r>
        <w:rPr>
          <w:spacing w:val="-1"/>
          <w:sz w:val="25"/>
          <w:szCs w:val="25"/>
          <w:lang w:val="es-ES" w:eastAsia="es-ES"/>
        </w:rPr>
        <w:t>-</w:t>
      </w:r>
      <w:r w:rsidR="003478AD">
        <w:rPr>
          <w:spacing w:val="-1"/>
          <w:sz w:val="25"/>
          <w:szCs w:val="25"/>
          <w:lang w:val="es-ES" w:eastAsia="es-ES"/>
        </w:rPr>
        <w:t>XXXX</w:t>
      </w:r>
      <w:r>
        <w:rPr>
          <w:spacing w:val="-1"/>
          <w:sz w:val="25"/>
          <w:szCs w:val="25"/>
          <w:lang w:val="es-ES" w:eastAsia="es-ES"/>
        </w:rPr>
        <w:t xml:space="preserve"> </w:t>
      </w:r>
      <w:r>
        <w:rPr>
          <w:b/>
          <w:bCs/>
          <w:spacing w:val="-1"/>
          <w:sz w:val="25"/>
          <w:szCs w:val="25"/>
          <w:lang w:val="es-ES" w:eastAsia="es-ES"/>
        </w:rPr>
        <w:t xml:space="preserve">(ADJUNTAR COPIA DEL OFICIO DIC-2016-452 y DING 15-0717) / </w:t>
      </w:r>
      <w:r>
        <w:rPr>
          <w:spacing w:val="-1"/>
          <w:sz w:val="25"/>
          <w:szCs w:val="25"/>
          <w:lang w:val="es-ES" w:eastAsia="es-ES"/>
        </w:rPr>
        <w:t xml:space="preserve">Dirección Ejecutiva a los correos </w:t>
      </w:r>
      <w:hyperlink r:id="rId10" w:history="1">
        <w:r>
          <w:rPr>
            <w:color w:val="0000FF"/>
            <w:spacing w:val="-1"/>
            <w:sz w:val="25"/>
            <w:szCs w:val="25"/>
            <w:u w:val="single"/>
            <w:lang w:val="es-ES" w:eastAsia="es-ES"/>
          </w:rPr>
          <w:t>mfallas@ctp.go.cr</w:t>
        </w:r>
      </w:hyperlink>
      <w:r>
        <w:rPr>
          <w:spacing w:val="-1"/>
          <w:sz w:val="25"/>
          <w:szCs w:val="25"/>
          <w:lang w:val="es-ES" w:eastAsia="es-ES"/>
        </w:rPr>
        <w:t xml:space="preserve"> y </w:t>
      </w:r>
      <w:hyperlink r:id="rId11" w:history="1">
        <w:r>
          <w:rPr>
            <w:color w:val="0000FF"/>
            <w:spacing w:val="-1"/>
            <w:sz w:val="25"/>
            <w:szCs w:val="25"/>
            <w:u w:val="single"/>
            <w:lang w:val="es-ES" w:eastAsia="es-ES"/>
          </w:rPr>
          <w:t>sfonseca@ctp.go.cr</w:t>
        </w:r>
      </w:hyperlink>
      <w:r>
        <w:rPr>
          <w:spacing w:val="-1"/>
          <w:sz w:val="25"/>
          <w:szCs w:val="25"/>
          <w:lang w:val="es-ES" w:eastAsia="es-ES"/>
        </w:rPr>
        <w:t xml:space="preserve"> / Dirección de Asuntos Jurídicos al correo </w:t>
      </w:r>
      <w:hyperlink r:id="rId12" w:history="1">
        <w:r>
          <w:rPr>
            <w:color w:val="0000FF"/>
            <w:spacing w:val="-1"/>
            <w:sz w:val="25"/>
            <w:szCs w:val="25"/>
            <w:u w:val="single"/>
            <w:lang w:val="es-ES" w:eastAsia="es-ES"/>
          </w:rPr>
          <w:t>scerdas@ctp.go.cr</w:t>
        </w:r>
      </w:hyperlink>
      <w:r>
        <w:rPr>
          <w:spacing w:val="-1"/>
          <w:sz w:val="25"/>
          <w:szCs w:val="25"/>
          <w:lang w:val="es-ES" w:eastAsia="es-ES"/>
        </w:rPr>
        <w:t xml:space="preserve"> </w:t>
      </w:r>
      <w:r>
        <w:rPr>
          <w:b/>
          <w:bCs/>
          <w:spacing w:val="-1"/>
          <w:sz w:val="25"/>
          <w:szCs w:val="25"/>
          <w:lang w:val="es-ES" w:eastAsia="es-ES"/>
        </w:rPr>
        <w:t>(ADJUNTAR COPIA DEL OFICIO DIC-2016-452 y DING 15-0717)</w:t>
      </w:r>
    </w:p>
    <w:p w:rsidR="00000000" w:rsidRDefault="00306D57">
      <w:pPr>
        <w:widowControl/>
        <w:rPr>
          <w:sz w:val="24"/>
          <w:szCs w:val="24"/>
        </w:rPr>
        <w:sectPr w:rsidR="00000000">
          <w:pgSz w:w="12288" w:h="15725"/>
          <w:pgMar w:top="2240" w:right="2532" w:bottom="823" w:left="2196" w:header="720" w:footer="720" w:gutter="0"/>
          <w:cols w:space="720"/>
          <w:noEndnote/>
        </w:sectPr>
      </w:pPr>
    </w:p>
    <w:p w:rsidR="00000000" w:rsidRDefault="00306D57">
      <w:pPr>
        <w:kinsoku w:val="0"/>
        <w:overflowPunct w:val="0"/>
        <w:autoSpaceDE/>
        <w:autoSpaceDN/>
        <w:adjustRightInd/>
        <w:spacing w:before="21" w:line="333" w:lineRule="exact"/>
        <w:ind w:left="576" w:right="1656"/>
        <w:jc w:val="both"/>
        <w:textAlignment w:val="baseline"/>
        <w:rPr>
          <w:b/>
          <w:bCs/>
          <w:sz w:val="25"/>
          <w:szCs w:val="25"/>
          <w:lang w:val="es-ES" w:eastAsia="es-ES"/>
        </w:rPr>
      </w:pPr>
      <w:r>
        <w:rPr>
          <w:sz w:val="25"/>
          <w:szCs w:val="25"/>
          <w:lang w:val="es-ES" w:eastAsia="es-ES"/>
        </w:rPr>
        <w:lastRenderedPageBreak/>
        <w:t xml:space="preserve">/ Departamento de Administración de Concesiones y Permisos al correo </w:t>
      </w:r>
      <w:hyperlink r:id="rId13" w:history="1">
        <w:r>
          <w:rPr>
            <w:color w:val="0000FF"/>
            <w:sz w:val="25"/>
            <w:szCs w:val="25"/>
            <w:u w:val="single"/>
            <w:lang w:val="es-ES" w:eastAsia="es-ES"/>
          </w:rPr>
          <w:t>prosales@ctp.go.cr</w:t>
        </w:r>
      </w:hyperlink>
      <w:r>
        <w:rPr>
          <w:sz w:val="25"/>
          <w:szCs w:val="25"/>
          <w:lang w:val="es-ES" w:eastAsia="es-ES"/>
        </w:rPr>
        <w:t xml:space="preserve"> y </w:t>
      </w:r>
      <w:hyperlink r:id="rId14" w:history="1">
        <w:r>
          <w:rPr>
            <w:color w:val="0000FF"/>
            <w:sz w:val="25"/>
            <w:szCs w:val="25"/>
            <w:u w:val="single"/>
            <w:lang w:val="es-ES" w:eastAsia="es-ES"/>
          </w:rPr>
          <w:t>svargas@ctp.go.cr</w:t>
        </w:r>
      </w:hyperlink>
      <w:r>
        <w:rPr>
          <w:sz w:val="25"/>
          <w:szCs w:val="25"/>
          <w:lang w:val="es-ES" w:eastAsia="es-ES"/>
        </w:rPr>
        <w:t xml:space="preserve"> </w:t>
      </w:r>
      <w:r>
        <w:rPr>
          <w:b/>
          <w:bCs/>
          <w:sz w:val="25"/>
          <w:szCs w:val="25"/>
          <w:lang w:val="es-ES" w:eastAsia="es-ES"/>
        </w:rPr>
        <w:t xml:space="preserve">(ADJUNTAR COPIA DEL OFICIO DIC-2016-452 </w:t>
      </w:r>
      <w:r>
        <w:rPr>
          <w:sz w:val="25"/>
          <w:szCs w:val="25"/>
          <w:lang w:val="es-ES" w:eastAsia="es-ES"/>
        </w:rPr>
        <w:t xml:space="preserve">y </w:t>
      </w:r>
      <w:r>
        <w:rPr>
          <w:b/>
          <w:bCs/>
          <w:sz w:val="25"/>
          <w:szCs w:val="25"/>
          <w:lang w:val="es-ES" w:eastAsia="es-ES"/>
        </w:rPr>
        <w:t xml:space="preserve">DING 15-0717) / </w:t>
      </w:r>
      <w:r>
        <w:rPr>
          <w:sz w:val="25"/>
          <w:szCs w:val="25"/>
          <w:lang w:val="es-ES" w:eastAsia="es-ES"/>
        </w:rPr>
        <w:t>Dirección Técnica y la</w:t>
      </w:r>
      <w:r>
        <w:rPr>
          <w:sz w:val="25"/>
          <w:szCs w:val="25"/>
          <w:lang w:val="es-ES" w:eastAsia="es-ES"/>
        </w:rPr>
        <w:t xml:space="preserve"> Departamento de Ingeniería al correo </w:t>
      </w:r>
      <w:hyperlink r:id="rId15" w:history="1">
        <w:r>
          <w:rPr>
            <w:color w:val="0000FF"/>
            <w:sz w:val="25"/>
            <w:szCs w:val="25"/>
            <w:u w:val="single"/>
            <w:lang w:val="es-ES" w:eastAsia="es-ES"/>
          </w:rPr>
          <w:t>aorozco@ctp.go.cr</w:t>
        </w:r>
      </w:hyperlink>
      <w:r>
        <w:rPr>
          <w:sz w:val="25"/>
          <w:szCs w:val="25"/>
          <w:lang w:val="es-ES" w:eastAsia="es-ES"/>
        </w:rPr>
        <w:t xml:space="preserve"> / Departamento de Inspección y Control al correo </w:t>
      </w:r>
      <w:hyperlink r:id="rId16" w:history="1">
        <w:r>
          <w:rPr>
            <w:color w:val="0000FF"/>
            <w:sz w:val="25"/>
            <w:szCs w:val="25"/>
            <w:u w:val="single"/>
            <w:lang w:val="es-ES" w:eastAsia="es-ES"/>
          </w:rPr>
          <w:t>fquesada@ctp.go.cr</w:t>
        </w:r>
      </w:hyperlink>
      <w:r>
        <w:rPr>
          <w:sz w:val="25"/>
          <w:szCs w:val="25"/>
          <w:lang w:val="es-ES" w:eastAsia="es-ES"/>
        </w:rPr>
        <w:t xml:space="preserve"> / Dirección General de la Policía de Tránsito al correo </w:t>
      </w:r>
      <w:hyperlink r:id="rId17" w:history="1">
        <w:r>
          <w:rPr>
            <w:color w:val="0000FF"/>
            <w:sz w:val="25"/>
            <w:szCs w:val="25"/>
            <w:u w:val="single"/>
            <w:lang w:val="es-ES" w:eastAsia="es-ES"/>
          </w:rPr>
          <w:t>mcalderon@mopt.go.cr</w:t>
        </w:r>
      </w:hyperlink>
      <w:r>
        <w:rPr>
          <w:sz w:val="25"/>
          <w:szCs w:val="25"/>
          <w:lang w:val="es-ES" w:eastAsia="es-ES"/>
        </w:rPr>
        <w:t xml:space="preserve"> </w:t>
      </w:r>
      <w:r>
        <w:rPr>
          <w:b/>
          <w:bCs/>
          <w:sz w:val="25"/>
          <w:szCs w:val="25"/>
          <w:lang w:val="es-ES" w:eastAsia="es-ES"/>
        </w:rPr>
        <w:t>(ADJUNTAR COPIA DEL OFICIO DTE 2016-0492),</w:t>
      </w:r>
    </w:p>
    <w:p w:rsidR="00000000" w:rsidRDefault="00306D57">
      <w:pPr>
        <w:kinsoku w:val="0"/>
        <w:overflowPunct w:val="0"/>
        <w:autoSpaceDE/>
        <w:autoSpaceDN/>
        <w:adjustRightInd/>
        <w:spacing w:before="373" w:line="289" w:lineRule="exact"/>
        <w:ind w:left="576"/>
        <w:textAlignment w:val="baseline"/>
        <w:rPr>
          <w:b/>
          <w:bCs/>
          <w:sz w:val="25"/>
          <w:szCs w:val="25"/>
          <w:lang w:val="es-ES" w:eastAsia="es-ES"/>
        </w:rPr>
      </w:pPr>
      <w:r>
        <w:rPr>
          <w:sz w:val="25"/>
          <w:szCs w:val="25"/>
          <w:lang w:val="es-ES" w:eastAsia="es-ES"/>
        </w:rPr>
        <w:t xml:space="preserve">5. </w:t>
      </w:r>
      <w:r>
        <w:rPr>
          <w:b/>
          <w:bCs/>
          <w:sz w:val="25"/>
          <w:szCs w:val="25"/>
          <w:lang w:val="es-ES" w:eastAsia="es-ES"/>
        </w:rPr>
        <w:t>Se declara firme.-"</w:t>
      </w:r>
    </w:p>
    <w:p w:rsidR="00000000" w:rsidRDefault="00306D57">
      <w:pPr>
        <w:kinsoku w:val="0"/>
        <w:overflowPunct w:val="0"/>
        <w:autoSpaceDE/>
        <w:autoSpaceDN/>
        <w:adjustRightInd/>
        <w:spacing w:before="671" w:line="333" w:lineRule="exact"/>
        <w:ind w:right="1080"/>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Enterados de las Actuaciones del Consejo de Transporte Público antes se</w:t>
      </w:r>
      <w:r>
        <w:rPr>
          <w:sz w:val="25"/>
          <w:szCs w:val="25"/>
          <w:lang w:val="es-ES" w:eastAsia="es-ES"/>
        </w:rPr>
        <w:t>ñaladas y por las cuales se Unifican las Bases de Operación de La Herediana de Siquirres con la de Siquirres Centro (Área Metropolitana), los Taxistas Concesionarios del Área Metropolitana de Siquirres, en lo Personal y por Memorial Conjunto de fecha 03 de</w:t>
      </w:r>
      <w:r>
        <w:rPr>
          <w:sz w:val="25"/>
          <w:szCs w:val="25"/>
          <w:lang w:val="es-ES" w:eastAsia="es-ES"/>
        </w:rPr>
        <w:t xml:space="preserve"> Octubre del 2016, presentado al Expediente No. 334753 de la Ventanilla Única del Consejo de Transporte Público, interponen formales Recursos de Revocatoria con Apelación en subsidio y Nulidad Absoluta concomitante; alegando que NO se les dio Participación</w:t>
      </w:r>
      <w:r>
        <w:rPr>
          <w:sz w:val="25"/>
          <w:szCs w:val="25"/>
          <w:lang w:val="es-ES" w:eastAsia="es-ES"/>
        </w:rPr>
        <w:t xml:space="preserve"> ni Oportunidad de Defensa en cuanto a Actuaciones que los Afectan e Inciden en contra de sus Derechos de Concesión de Taxi y Afectan su Demanda Operativa en su Base de Operaciones. Así como que hay una Indebida Eliminación de una Base de Operación en Perj</w:t>
      </w:r>
      <w:r>
        <w:rPr>
          <w:sz w:val="25"/>
          <w:szCs w:val="25"/>
          <w:lang w:val="es-ES" w:eastAsia="es-ES"/>
        </w:rPr>
        <w:t>uicio de Otra Debida y con Demanda Apenas Suficiente.</w:t>
      </w:r>
    </w:p>
    <w:p w:rsidR="00000000" w:rsidRDefault="00306D57">
      <w:pPr>
        <w:kinsoku w:val="0"/>
        <w:overflowPunct w:val="0"/>
        <w:autoSpaceDE/>
        <w:autoSpaceDN/>
        <w:adjustRightInd/>
        <w:spacing w:before="308" w:line="333" w:lineRule="exact"/>
        <w:ind w:right="1080"/>
        <w:jc w:val="both"/>
        <w:textAlignment w:val="baseline"/>
        <w:rPr>
          <w:sz w:val="25"/>
          <w:szCs w:val="25"/>
          <w:lang w:val="es-ES" w:eastAsia="es-ES"/>
        </w:rPr>
      </w:pPr>
      <w:r w:rsidRPr="003478AD">
        <w:rPr>
          <w:b/>
          <w:sz w:val="25"/>
          <w:szCs w:val="25"/>
          <w:lang w:val="es-ES" w:eastAsia="es-ES"/>
        </w:rPr>
        <w:t>CUARTO:</w:t>
      </w:r>
      <w:r>
        <w:rPr>
          <w:sz w:val="25"/>
          <w:szCs w:val="25"/>
          <w:lang w:val="es-ES" w:eastAsia="es-ES"/>
        </w:rPr>
        <w:t xml:space="preserve"> Luego del Análisis de su Dirección de Asuntos Jurídicos </w:t>
      </w:r>
      <w:r>
        <w:rPr>
          <w:i/>
          <w:iCs/>
          <w:sz w:val="25"/>
          <w:szCs w:val="25"/>
          <w:lang w:val="es-ES" w:eastAsia="es-ES"/>
        </w:rPr>
        <w:t xml:space="preserve">(Oficio DAJ-2017002588 del 24 de Octubre del 2017), </w:t>
      </w:r>
      <w:r>
        <w:rPr>
          <w:sz w:val="25"/>
          <w:szCs w:val="25"/>
          <w:lang w:val="es-ES" w:eastAsia="es-ES"/>
        </w:rPr>
        <w:t xml:space="preserve">la Junta Directiva del Consejo de Transporte Público </w:t>
      </w:r>
      <w:r>
        <w:rPr>
          <w:sz w:val="25"/>
          <w:szCs w:val="25"/>
          <w:u w:val="single"/>
          <w:lang w:val="es-ES" w:eastAsia="es-ES"/>
        </w:rPr>
        <w:t>RECHAZA</w:t>
      </w:r>
      <w:r>
        <w:rPr>
          <w:i/>
          <w:iCs/>
          <w:sz w:val="25"/>
          <w:szCs w:val="25"/>
          <w:lang w:val="es-ES" w:eastAsia="es-ES"/>
        </w:rPr>
        <w:t xml:space="preserve"> (sin Conocer del Fondo del Asunto), </w:t>
      </w:r>
      <w:r>
        <w:rPr>
          <w:sz w:val="25"/>
          <w:szCs w:val="25"/>
          <w:lang w:val="es-ES" w:eastAsia="es-ES"/>
        </w:rPr>
        <w:t xml:space="preserve">por FALTA DE LEGITIMACIÓN, el Recurso Primario de Revocatoria y su Nulidad concomitante. Lo anterior según su Acuerdo No. 7.4.5 de su Sesión Ordinaria No. 41-2017 del 25 de Octubre del 2017. Elevando ante este Tribunal </w:t>
      </w:r>
      <w:r>
        <w:rPr>
          <w:sz w:val="25"/>
          <w:szCs w:val="25"/>
          <w:lang w:val="es-ES" w:eastAsia="es-ES"/>
        </w:rPr>
        <w:t>el Caso.</w:t>
      </w:r>
    </w:p>
    <w:p w:rsidR="00000000" w:rsidRDefault="00306D57">
      <w:pPr>
        <w:kinsoku w:val="0"/>
        <w:overflowPunct w:val="0"/>
        <w:autoSpaceDE/>
        <w:autoSpaceDN/>
        <w:adjustRightInd/>
        <w:spacing w:before="344" w:line="333" w:lineRule="exact"/>
        <w:ind w:right="1080"/>
        <w:jc w:val="both"/>
        <w:textAlignment w:val="baseline"/>
        <w:rPr>
          <w:i/>
          <w:iCs/>
          <w:sz w:val="25"/>
          <w:szCs w:val="25"/>
          <w:lang w:val="es-ES" w:eastAsia="es-ES"/>
        </w:rPr>
      </w:pPr>
      <w:r>
        <w:rPr>
          <w:b/>
          <w:bCs/>
          <w:sz w:val="25"/>
          <w:szCs w:val="25"/>
          <w:lang w:val="es-ES" w:eastAsia="es-ES"/>
        </w:rPr>
        <w:t xml:space="preserve">QUINTO: </w:t>
      </w:r>
      <w:r>
        <w:rPr>
          <w:sz w:val="25"/>
          <w:szCs w:val="25"/>
          <w:lang w:val="es-ES" w:eastAsia="es-ES"/>
        </w:rPr>
        <w:t xml:space="preserve">Ya en el ámbito de este Tribunal del Asunto, se Confirma que los Recurrentes son Concesionarios del Servicio Público de Taxis con Base de Operaciones No. 703010 y 701019 del Área Metropolitana de Siquirres </w:t>
      </w:r>
      <w:r>
        <w:rPr>
          <w:i/>
          <w:iCs/>
          <w:sz w:val="25"/>
          <w:szCs w:val="25"/>
          <w:lang w:val="es-ES" w:eastAsia="es-ES"/>
        </w:rPr>
        <w:t>(Ver Folios 0108 y 0140 del Exped</w:t>
      </w:r>
      <w:r>
        <w:rPr>
          <w:i/>
          <w:iCs/>
          <w:sz w:val="25"/>
          <w:szCs w:val="25"/>
          <w:lang w:val="es-ES" w:eastAsia="es-ES"/>
        </w:rPr>
        <w:t>iente del Caso).</w:t>
      </w:r>
    </w:p>
    <w:p w:rsidR="00000000" w:rsidRDefault="00306D57">
      <w:pPr>
        <w:widowControl/>
        <w:rPr>
          <w:sz w:val="24"/>
          <w:szCs w:val="24"/>
        </w:rPr>
        <w:sectPr w:rsidR="00000000">
          <w:pgSz w:w="12298" w:h="15629"/>
          <w:pgMar w:top="2060" w:right="823" w:bottom="0" w:left="1755" w:header="720" w:footer="720" w:gutter="0"/>
          <w:cols w:space="720"/>
          <w:noEndnote/>
        </w:sectPr>
      </w:pPr>
    </w:p>
    <w:p w:rsidR="00000000" w:rsidRDefault="00306D57">
      <w:pPr>
        <w:tabs>
          <w:tab w:val="right" w:pos="8640"/>
        </w:tabs>
        <w:kinsoku w:val="0"/>
        <w:overflowPunct w:val="0"/>
        <w:autoSpaceDE/>
        <w:autoSpaceDN/>
        <w:adjustRightInd/>
        <w:spacing w:before="57" w:line="293" w:lineRule="exact"/>
        <w:jc w:val="both"/>
        <w:textAlignment w:val="baseline"/>
        <w:rPr>
          <w:i/>
          <w:iCs/>
          <w:sz w:val="25"/>
          <w:szCs w:val="25"/>
          <w:lang w:val="es-ES" w:eastAsia="es-ES"/>
        </w:rPr>
      </w:pPr>
      <w:r>
        <w:rPr>
          <w:b/>
          <w:bCs/>
          <w:sz w:val="25"/>
          <w:szCs w:val="25"/>
          <w:lang w:val="es-ES" w:eastAsia="es-ES"/>
        </w:rPr>
        <w:lastRenderedPageBreak/>
        <w:t>SEXTO:</w:t>
      </w:r>
      <w:r>
        <w:rPr>
          <w:b/>
          <w:bCs/>
          <w:sz w:val="25"/>
          <w:szCs w:val="25"/>
          <w:lang w:val="es-ES" w:eastAsia="es-ES"/>
        </w:rPr>
        <w:tab/>
      </w:r>
      <w:r>
        <w:rPr>
          <w:sz w:val="25"/>
          <w:szCs w:val="25"/>
          <w:lang w:val="es-ES" w:eastAsia="es-ES"/>
        </w:rPr>
        <w:t xml:space="preserve">Mediante Escritos (Dos) de fechas 01 de Noviembre del 2017 </w:t>
      </w:r>
      <w:r>
        <w:rPr>
          <w:i/>
          <w:iCs/>
          <w:sz w:val="25"/>
          <w:szCs w:val="25"/>
          <w:lang w:val="es-ES" w:eastAsia="es-ES"/>
        </w:rPr>
        <w:t>(Ver</w:t>
      </w:r>
    </w:p>
    <w:p w:rsidR="00000000" w:rsidRDefault="00306D57">
      <w:pPr>
        <w:kinsoku w:val="0"/>
        <w:overflowPunct w:val="0"/>
        <w:autoSpaceDE/>
        <w:autoSpaceDN/>
        <w:adjustRightInd/>
        <w:spacing w:line="330" w:lineRule="exact"/>
        <w:ind w:right="144"/>
        <w:jc w:val="both"/>
        <w:textAlignment w:val="baseline"/>
        <w:rPr>
          <w:sz w:val="25"/>
          <w:szCs w:val="25"/>
          <w:lang w:val="es-ES" w:eastAsia="es-ES"/>
        </w:rPr>
      </w:pPr>
      <w:r>
        <w:rPr>
          <w:i/>
          <w:iCs/>
          <w:sz w:val="25"/>
          <w:szCs w:val="25"/>
          <w:lang w:val="es-ES" w:eastAsia="es-ES"/>
        </w:rPr>
        <w:t xml:space="preserve">Folios 0114 al 0133 del Expediente del Caso), </w:t>
      </w:r>
      <w:r>
        <w:rPr>
          <w:sz w:val="25"/>
          <w:szCs w:val="25"/>
          <w:lang w:val="es-ES" w:eastAsia="es-ES"/>
        </w:rPr>
        <w:t>recibidos en este Tribunal el dí</w:t>
      </w:r>
      <w:r>
        <w:rPr>
          <w:sz w:val="25"/>
          <w:szCs w:val="25"/>
          <w:lang w:val="es-ES" w:eastAsia="es-ES"/>
        </w:rPr>
        <w:t>a 07 de Noviembre del 2017, los Recurrentes realizan Manifestaciones Adicionales y Piden la Nulidad de lo actuado por Excesos en la Actuación, Incongruencia y Otros.</w:t>
      </w:r>
    </w:p>
    <w:p w:rsidR="00000000" w:rsidRDefault="00306D57">
      <w:pPr>
        <w:kinsoku w:val="0"/>
        <w:overflowPunct w:val="0"/>
        <w:autoSpaceDE/>
        <w:autoSpaceDN/>
        <w:adjustRightInd/>
        <w:spacing w:before="326" w:line="333" w:lineRule="exact"/>
        <w:ind w:right="144"/>
        <w:jc w:val="both"/>
        <w:textAlignment w:val="baseline"/>
        <w:rPr>
          <w:i/>
          <w:iCs/>
          <w:sz w:val="25"/>
          <w:szCs w:val="25"/>
          <w:lang w:val="es-ES" w:eastAsia="es-ES"/>
        </w:rPr>
      </w:pPr>
      <w:r>
        <w:rPr>
          <w:b/>
          <w:bCs/>
          <w:sz w:val="25"/>
          <w:szCs w:val="25"/>
          <w:lang w:val="es-ES" w:eastAsia="es-ES"/>
        </w:rPr>
        <w:t xml:space="preserve">SÉTIMO: </w:t>
      </w:r>
      <w:r>
        <w:rPr>
          <w:sz w:val="25"/>
          <w:szCs w:val="25"/>
          <w:lang w:val="es-ES" w:eastAsia="es-ES"/>
        </w:rPr>
        <w:t xml:space="preserve">Que en fecha 29 de Noviembre del 2017, los Recurrentes EXPRESAMENTE Piden también </w:t>
      </w:r>
      <w:r>
        <w:rPr>
          <w:sz w:val="25"/>
          <w:szCs w:val="25"/>
          <w:lang w:val="es-ES" w:eastAsia="es-ES"/>
        </w:rPr>
        <w:t xml:space="preserve">que se Tenga por Agotada la Instancia o Vía ante el Consejo de Transporte Público y que el Caso sea Resuelto, POR EL FONDO, por este Tribunal </w:t>
      </w:r>
      <w:r>
        <w:rPr>
          <w:i/>
          <w:iCs/>
          <w:sz w:val="25"/>
          <w:szCs w:val="25"/>
          <w:lang w:val="es-ES" w:eastAsia="es-ES"/>
        </w:rPr>
        <w:t>(Ver Folios 0144 a 0147 del Expediente del Caso).</w:t>
      </w:r>
    </w:p>
    <w:p w:rsidR="00000000" w:rsidRDefault="00306D57">
      <w:pPr>
        <w:kinsoku w:val="0"/>
        <w:overflowPunct w:val="0"/>
        <w:autoSpaceDE/>
        <w:autoSpaceDN/>
        <w:adjustRightInd/>
        <w:spacing w:before="340" w:line="333" w:lineRule="exact"/>
        <w:ind w:right="72"/>
        <w:jc w:val="both"/>
        <w:textAlignment w:val="baseline"/>
        <w:rPr>
          <w:sz w:val="25"/>
          <w:szCs w:val="25"/>
          <w:lang w:val="es-ES" w:eastAsia="es-ES"/>
        </w:rPr>
      </w:pPr>
      <w:r>
        <w:rPr>
          <w:b/>
          <w:bCs/>
          <w:sz w:val="25"/>
          <w:szCs w:val="25"/>
          <w:lang w:val="es-ES" w:eastAsia="es-ES"/>
        </w:rPr>
        <w:t xml:space="preserve">OCTAVO: </w:t>
      </w:r>
      <w:r>
        <w:rPr>
          <w:sz w:val="25"/>
          <w:szCs w:val="25"/>
          <w:lang w:val="es-ES" w:eastAsia="es-ES"/>
        </w:rPr>
        <w:t>Habiéndose dado Audiencia al Consejo de Transporte Públi</w:t>
      </w:r>
      <w:r>
        <w:rPr>
          <w:sz w:val="25"/>
          <w:szCs w:val="25"/>
          <w:lang w:val="es-ES" w:eastAsia="es-ES"/>
        </w:rPr>
        <w:t xml:space="preserve">co </w:t>
      </w:r>
      <w:r>
        <w:rPr>
          <w:i/>
          <w:iCs/>
          <w:sz w:val="25"/>
          <w:szCs w:val="25"/>
          <w:lang w:val="es-ES" w:eastAsia="es-ES"/>
        </w:rPr>
        <w:t xml:space="preserve">(Ver Folio 0142 del Expediente del Caso), </w:t>
      </w:r>
      <w:r>
        <w:rPr>
          <w:sz w:val="25"/>
          <w:szCs w:val="25"/>
          <w:lang w:val="es-ES" w:eastAsia="es-ES"/>
        </w:rPr>
        <w:t xml:space="preserve">por medio de su Oficio No. DAJ-2017002877 del 01 de Diciembre del 2017 </w:t>
      </w:r>
      <w:r>
        <w:rPr>
          <w:i/>
          <w:iCs/>
          <w:sz w:val="25"/>
          <w:szCs w:val="25"/>
          <w:lang w:val="es-ES" w:eastAsia="es-ES"/>
        </w:rPr>
        <w:t xml:space="preserve">(Ver Folio 0148 a 0149 del Expediente del Caso), </w:t>
      </w:r>
      <w:r>
        <w:rPr>
          <w:sz w:val="25"/>
          <w:szCs w:val="25"/>
          <w:lang w:val="es-ES" w:eastAsia="es-ES"/>
        </w:rPr>
        <w:t>su Dirección de Asuntos Jurídicos brinda Respuesta y se Limita a Señalar que Mantienen su C</w:t>
      </w:r>
      <w:r>
        <w:rPr>
          <w:sz w:val="25"/>
          <w:szCs w:val="25"/>
          <w:lang w:val="es-ES" w:eastAsia="es-ES"/>
        </w:rPr>
        <w:t>riterio de que los Accionantes Adolecen de Legitimación Debida para Impugnar. No Refiriéndose al Fondo del Caso y Remitiendo a los Estudios Técnicos que Fundamentaron su Proceder.</w:t>
      </w:r>
    </w:p>
    <w:p w:rsidR="00000000" w:rsidRDefault="00306D57">
      <w:pPr>
        <w:kinsoku w:val="0"/>
        <w:overflowPunct w:val="0"/>
        <w:autoSpaceDE/>
        <w:autoSpaceDN/>
        <w:adjustRightInd/>
        <w:spacing w:before="333" w:line="333" w:lineRule="exact"/>
        <w:ind w:right="72"/>
        <w:jc w:val="both"/>
        <w:textAlignment w:val="baseline"/>
        <w:rPr>
          <w:sz w:val="25"/>
          <w:szCs w:val="25"/>
          <w:lang w:val="es-ES" w:eastAsia="es-ES"/>
        </w:rPr>
      </w:pPr>
      <w:r>
        <w:rPr>
          <w:b/>
          <w:bCs/>
          <w:sz w:val="25"/>
          <w:szCs w:val="25"/>
          <w:lang w:val="es-ES" w:eastAsia="es-ES"/>
        </w:rPr>
        <w:t xml:space="preserve">NOVENO: </w:t>
      </w:r>
      <w:r>
        <w:rPr>
          <w:sz w:val="25"/>
          <w:szCs w:val="25"/>
          <w:lang w:val="es-ES" w:eastAsia="es-ES"/>
        </w:rPr>
        <w:t>Ya Conformado el Expediente del Asunto y conforme a los Té</w:t>
      </w:r>
      <w:r>
        <w:rPr>
          <w:sz w:val="25"/>
          <w:szCs w:val="25"/>
          <w:lang w:val="es-ES" w:eastAsia="es-ES"/>
        </w:rPr>
        <w:t>rminos y Prescripciones de Ley, procede a Conocer este Tribunal.</w:t>
      </w:r>
    </w:p>
    <w:p w:rsidR="00000000" w:rsidRDefault="00306D57">
      <w:pPr>
        <w:kinsoku w:val="0"/>
        <w:overflowPunct w:val="0"/>
        <w:autoSpaceDE/>
        <w:autoSpaceDN/>
        <w:adjustRightInd/>
        <w:spacing w:before="632" w:line="284" w:lineRule="exact"/>
        <w:textAlignment w:val="baseline"/>
        <w:rPr>
          <w:b/>
          <w:bCs/>
          <w:i/>
          <w:iCs/>
          <w:spacing w:val="2"/>
          <w:sz w:val="25"/>
          <w:szCs w:val="25"/>
          <w:lang w:val="es-ES" w:eastAsia="es-ES"/>
        </w:rPr>
      </w:pPr>
      <w:r>
        <w:rPr>
          <w:b/>
          <w:bCs/>
          <w:i/>
          <w:iCs/>
          <w:spacing w:val="2"/>
          <w:sz w:val="25"/>
          <w:szCs w:val="25"/>
          <w:lang w:val="es-ES" w:eastAsia="es-ES"/>
        </w:rPr>
        <w:t>REDACTA EL JUEZ QUESADA AGUIRRE,</w:t>
      </w:r>
    </w:p>
    <w:p w:rsidR="00000000" w:rsidRDefault="00306D57">
      <w:pPr>
        <w:kinsoku w:val="0"/>
        <w:overflowPunct w:val="0"/>
        <w:autoSpaceDE/>
        <w:autoSpaceDN/>
        <w:adjustRightInd/>
        <w:spacing w:before="378" w:line="284" w:lineRule="exact"/>
        <w:jc w:val="center"/>
        <w:textAlignment w:val="baseline"/>
        <w:rPr>
          <w:b/>
          <w:bCs/>
          <w:i/>
          <w:iCs/>
          <w:sz w:val="25"/>
          <w:szCs w:val="25"/>
          <w:lang w:val="es-ES" w:eastAsia="es-ES"/>
        </w:rPr>
      </w:pPr>
      <w:r>
        <w:rPr>
          <w:b/>
          <w:bCs/>
          <w:i/>
          <w:iCs/>
          <w:sz w:val="25"/>
          <w:szCs w:val="25"/>
          <w:lang w:val="es-ES" w:eastAsia="es-ES"/>
        </w:rPr>
        <w:t>Considerando</w:t>
      </w:r>
    </w:p>
    <w:p w:rsidR="00000000" w:rsidRDefault="00306D57">
      <w:pPr>
        <w:tabs>
          <w:tab w:val="right" w:pos="8640"/>
        </w:tabs>
        <w:kinsoku w:val="0"/>
        <w:overflowPunct w:val="0"/>
        <w:autoSpaceDE/>
        <w:autoSpaceDN/>
        <w:adjustRightInd/>
        <w:spacing w:before="372" w:line="292" w:lineRule="exact"/>
        <w:textAlignment w:val="baseline"/>
        <w:rPr>
          <w:sz w:val="25"/>
          <w:szCs w:val="25"/>
          <w:lang w:val="es-ES" w:eastAsia="es-ES"/>
        </w:rPr>
      </w:pPr>
      <w:r>
        <w:rPr>
          <w:b/>
          <w:bCs/>
          <w:sz w:val="25"/>
          <w:szCs w:val="25"/>
          <w:lang w:val="es-ES" w:eastAsia="es-ES"/>
        </w:rPr>
        <w:t>I.-</w:t>
      </w:r>
      <w:r>
        <w:rPr>
          <w:b/>
          <w:bCs/>
          <w:sz w:val="25"/>
          <w:szCs w:val="25"/>
          <w:lang w:val="es-ES" w:eastAsia="es-ES"/>
        </w:rPr>
        <w:tab/>
        <w:t xml:space="preserve">SOBRE LA COMPETENCIA: </w:t>
      </w:r>
      <w:r>
        <w:rPr>
          <w:sz w:val="25"/>
          <w:szCs w:val="25"/>
          <w:lang w:val="es-ES" w:eastAsia="es-ES"/>
        </w:rPr>
        <w:t>El Tribunal Administrativo de Transporte</w:t>
      </w:r>
    </w:p>
    <w:p w:rsidR="00000000" w:rsidRDefault="00306D57">
      <w:pPr>
        <w:kinsoku w:val="0"/>
        <w:overflowPunct w:val="0"/>
        <w:autoSpaceDE/>
        <w:autoSpaceDN/>
        <w:adjustRightInd/>
        <w:spacing w:before="30" w:line="333" w:lineRule="exact"/>
        <w:ind w:right="144"/>
        <w:jc w:val="both"/>
        <w:textAlignment w:val="baseline"/>
        <w:rPr>
          <w:sz w:val="24"/>
          <w:szCs w:val="24"/>
          <w:lang w:eastAsia="en-US"/>
        </w:rPr>
      </w:pPr>
      <w:r>
        <w:rPr>
          <w:sz w:val="25"/>
          <w:szCs w:val="25"/>
          <w:lang w:val="es-ES" w:eastAsia="es-ES"/>
        </w:rPr>
        <w:t xml:space="preserve">es el Órgano Competente para Conocer y Resolver el presente </w:t>
      </w:r>
      <w:r>
        <w:rPr>
          <w:b/>
          <w:bCs/>
          <w:lang w:val="es-ES" w:eastAsia="es-ES"/>
        </w:rPr>
        <w:t>RECURSO DE APELACI</w:t>
      </w:r>
      <w:r>
        <w:rPr>
          <w:b/>
          <w:bCs/>
          <w:lang w:val="es-ES" w:eastAsia="es-ES"/>
        </w:rPr>
        <w:t xml:space="preserve">ÓN </w:t>
      </w:r>
      <w:r>
        <w:rPr>
          <w:sz w:val="25"/>
          <w:szCs w:val="25"/>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5"/>
          <w:szCs w:val="25"/>
          <w:lang w:val="es-ES" w:eastAsia="es-ES"/>
        </w:rPr>
        <w:t xml:space="preserve">(Ley No. 8955); </w:t>
      </w:r>
      <w:r>
        <w:rPr>
          <w:sz w:val="25"/>
          <w:szCs w:val="25"/>
          <w:lang w:val="es-ES" w:eastAsia="es-ES"/>
        </w:rPr>
        <w:t>así como de cualquier Acción o Inci</w:t>
      </w:r>
      <w:r>
        <w:rPr>
          <w:sz w:val="25"/>
          <w:szCs w:val="25"/>
          <w:lang w:val="es-ES" w:eastAsia="es-ES"/>
        </w:rPr>
        <w:t>dencia de Nulidad correlativa, según los términos de los literales 180 y 181 de la Ley General de la Administración Pública y del Dictamen C-353-2014 de la Procuraduría General de la República.</w:t>
      </w:r>
      <w:r>
        <w:rPr>
          <w:sz w:val="25"/>
          <w:szCs w:val="25"/>
          <w:lang w:val="es-ES" w:eastAsia="es-ES"/>
        </w:rPr>
        <w:noBreakHyphen/>
      </w:r>
    </w:p>
    <w:p w:rsidR="00000000" w:rsidRDefault="00306D57">
      <w:pPr>
        <w:widowControl/>
        <w:rPr>
          <w:sz w:val="24"/>
          <w:szCs w:val="24"/>
        </w:rPr>
        <w:sectPr w:rsidR="00000000">
          <w:pgSz w:w="12298" w:h="15629"/>
          <w:pgMar w:top="2280" w:right="1897" w:bottom="144" w:left="1661" w:header="720" w:footer="720" w:gutter="0"/>
          <w:cols w:space="720"/>
          <w:noEndnote/>
        </w:sectPr>
      </w:pPr>
    </w:p>
    <w:p w:rsidR="00000000" w:rsidRDefault="00306D57">
      <w:pPr>
        <w:kinsoku w:val="0"/>
        <w:overflowPunct w:val="0"/>
        <w:autoSpaceDE/>
        <w:autoSpaceDN/>
        <w:adjustRightInd/>
        <w:spacing w:line="291" w:lineRule="exact"/>
        <w:ind w:left="72" w:right="72"/>
        <w:textAlignment w:val="baseline"/>
        <w:rPr>
          <w:b/>
          <w:bCs/>
          <w:spacing w:val="8"/>
          <w:sz w:val="25"/>
          <w:szCs w:val="25"/>
          <w:lang w:val="es-ES" w:eastAsia="es-ES"/>
        </w:rPr>
      </w:pPr>
      <w:r>
        <w:rPr>
          <w:b/>
          <w:bCs/>
          <w:spacing w:val="8"/>
          <w:sz w:val="25"/>
          <w:szCs w:val="25"/>
          <w:lang w:val="es-ES" w:eastAsia="es-ES"/>
        </w:rPr>
        <w:lastRenderedPageBreak/>
        <w:t>II.- SOBRE LA ADMISIBILIDAD DEL RECURSO:</w:t>
      </w:r>
    </w:p>
    <w:p w:rsidR="00000000" w:rsidRDefault="00306D57">
      <w:pPr>
        <w:kinsoku w:val="0"/>
        <w:overflowPunct w:val="0"/>
        <w:autoSpaceDE/>
        <w:autoSpaceDN/>
        <w:adjustRightInd/>
        <w:spacing w:before="351" w:line="331" w:lineRule="exact"/>
        <w:ind w:left="72" w:right="72"/>
        <w:jc w:val="both"/>
        <w:textAlignment w:val="baseline"/>
        <w:rPr>
          <w:spacing w:val="-1"/>
          <w:sz w:val="25"/>
          <w:szCs w:val="25"/>
          <w:lang w:val="es-ES" w:eastAsia="es-ES"/>
        </w:rPr>
      </w:pPr>
      <w:r>
        <w:rPr>
          <w:b/>
          <w:bCs/>
          <w:spacing w:val="-1"/>
          <w:sz w:val="25"/>
          <w:szCs w:val="25"/>
          <w:u w:val="single"/>
          <w:lang w:val="es-ES" w:eastAsia="es-ES"/>
        </w:rPr>
        <w:t>En cuanto al Plazo:</w:t>
      </w:r>
      <w:r>
        <w:rPr>
          <w:spacing w:val="-1"/>
          <w:sz w:val="25"/>
          <w:szCs w:val="25"/>
          <w:lang w:val="es-ES" w:eastAsia="es-ES"/>
        </w:rPr>
        <w:t xml:space="preserve"> Según lo que se puede desprender del Expediente del Caso, se tiene que el Recurso de Apelación se debe tener como presentado en ti</w:t>
      </w:r>
      <w:r>
        <w:rPr>
          <w:spacing w:val="-1"/>
          <w:sz w:val="25"/>
          <w:szCs w:val="25"/>
          <w:lang w:val="es-ES" w:eastAsia="es-ES"/>
        </w:rPr>
        <w:t xml:space="preserve">empo y forma, toda vez que los Actos Impugnados NO fueron Notificados a los Concesionarios de Taxi Accionantes y dado que los mismos se deben Tener como Legitimados a los presentes efectos </w:t>
      </w:r>
      <w:r>
        <w:rPr>
          <w:i/>
          <w:iCs/>
          <w:spacing w:val="-1"/>
          <w:sz w:val="25"/>
          <w:szCs w:val="25"/>
          <w:lang w:val="es-ES" w:eastAsia="es-ES"/>
        </w:rPr>
        <w:t xml:space="preserve">(ver Infra), </w:t>
      </w:r>
      <w:r>
        <w:rPr>
          <w:spacing w:val="-1"/>
          <w:sz w:val="25"/>
          <w:szCs w:val="25"/>
          <w:lang w:val="es-ES" w:eastAsia="es-ES"/>
        </w:rPr>
        <w:t>sus Acciones se tienen como Realizadas en Tiempo y For</w:t>
      </w:r>
      <w:r>
        <w:rPr>
          <w:spacing w:val="-1"/>
          <w:sz w:val="25"/>
          <w:szCs w:val="25"/>
          <w:lang w:val="es-ES" w:eastAsia="es-ES"/>
        </w:rPr>
        <w:t>ma a tenor de las determinaciones del Numeral 247 de la Ley General de la Administración Pública, en concordancia con el Artículo 22 de la Ley No. 7969.</w:t>
      </w:r>
    </w:p>
    <w:p w:rsidR="00000000" w:rsidRDefault="00306D57">
      <w:pPr>
        <w:kinsoku w:val="0"/>
        <w:overflowPunct w:val="0"/>
        <w:autoSpaceDE/>
        <w:autoSpaceDN/>
        <w:adjustRightInd/>
        <w:spacing w:before="360" w:line="331" w:lineRule="exact"/>
        <w:ind w:left="72" w:right="72"/>
        <w:jc w:val="both"/>
        <w:textAlignment w:val="baseline"/>
        <w:rPr>
          <w:i/>
          <w:iCs/>
          <w:spacing w:val="-2"/>
          <w:sz w:val="25"/>
          <w:szCs w:val="25"/>
          <w:lang w:val="es-ES" w:eastAsia="es-ES"/>
        </w:rPr>
      </w:pPr>
      <w:r>
        <w:rPr>
          <w:b/>
          <w:bCs/>
          <w:spacing w:val="-2"/>
          <w:sz w:val="25"/>
          <w:szCs w:val="25"/>
          <w:u w:val="single"/>
          <w:lang w:val="es-ES" w:eastAsia="es-ES"/>
        </w:rPr>
        <w:t>En cuanto a la Legitimación:</w:t>
      </w:r>
      <w:r>
        <w:rPr>
          <w:spacing w:val="-2"/>
          <w:sz w:val="25"/>
          <w:szCs w:val="25"/>
          <w:lang w:val="es-ES" w:eastAsia="es-ES"/>
        </w:rPr>
        <w:t xml:space="preserve"> En este Caso y en su Primera Instancia ante el Consejo de Transporte Públi</w:t>
      </w:r>
      <w:r>
        <w:rPr>
          <w:spacing w:val="-2"/>
          <w:sz w:val="25"/>
          <w:szCs w:val="25"/>
          <w:lang w:val="es-ES" w:eastAsia="es-ES"/>
        </w:rPr>
        <w:t xml:space="preserve">co, así como en la Audiencia Brindada por este Tribunal </w:t>
      </w:r>
      <w:r>
        <w:rPr>
          <w:i/>
          <w:iCs/>
          <w:spacing w:val="-2"/>
          <w:sz w:val="25"/>
          <w:szCs w:val="25"/>
          <w:lang w:val="es-ES" w:eastAsia="es-ES"/>
        </w:rPr>
        <w:t xml:space="preserve">(Ver Folios 0002 a 0006 y 0148 y 0149 del Expediente de este Caso), </w:t>
      </w:r>
      <w:r>
        <w:rPr>
          <w:spacing w:val="-2"/>
          <w:sz w:val="25"/>
          <w:szCs w:val="25"/>
          <w:lang w:val="es-ES" w:eastAsia="es-ES"/>
        </w:rPr>
        <w:t>el Órgano emisor de las Actuaciones Objetadas Aduce la Falta de Legitimación de los Recurrentes por supuesta Falta de Afectación y p</w:t>
      </w:r>
      <w:r>
        <w:rPr>
          <w:spacing w:val="-2"/>
          <w:sz w:val="25"/>
          <w:szCs w:val="25"/>
          <w:lang w:val="es-ES" w:eastAsia="es-ES"/>
        </w:rPr>
        <w:t xml:space="preserve">or la Protección del Interés Público sopesante. Determinación de la cual Disiente este Tribunal, toda vez que dentro de los Alegatos de Cargo se ubican Consideraciones Claras sobre la Falta de Participación y, </w:t>
      </w:r>
      <w:r>
        <w:rPr>
          <w:i/>
          <w:iCs/>
          <w:spacing w:val="-2"/>
          <w:sz w:val="25"/>
          <w:szCs w:val="25"/>
          <w:lang w:val="es-ES" w:eastAsia="es-ES"/>
        </w:rPr>
        <w:t xml:space="preserve">per se, </w:t>
      </w:r>
      <w:r>
        <w:rPr>
          <w:spacing w:val="-2"/>
          <w:sz w:val="25"/>
          <w:szCs w:val="25"/>
          <w:lang w:val="es-ES" w:eastAsia="es-ES"/>
        </w:rPr>
        <w:t xml:space="preserve">de Debido Proceso y de Oportunidad de </w:t>
      </w:r>
      <w:r>
        <w:rPr>
          <w:spacing w:val="-2"/>
          <w:sz w:val="25"/>
          <w:szCs w:val="25"/>
          <w:lang w:val="es-ES" w:eastAsia="es-ES"/>
        </w:rPr>
        <w:t xml:space="preserve">Defensa de los Concesionarios Impugnantes, durante el Procedimiento de Valoración Previa y de Emisión de los Actos del Consejo de Transporte Público que son Recurridos. Ello en contra de lo que los mismos Actos que se Impugnan determinaron. </w:t>
      </w:r>
      <w:r>
        <w:rPr>
          <w:i/>
          <w:iCs/>
          <w:spacing w:val="-2"/>
          <w:sz w:val="25"/>
          <w:szCs w:val="25"/>
          <w:lang w:val="es-ES" w:eastAsia="es-ES"/>
        </w:rPr>
        <w:t>Veamos:</w:t>
      </w:r>
    </w:p>
    <w:p w:rsidR="00000000" w:rsidRDefault="00306D57">
      <w:pPr>
        <w:kinsoku w:val="0"/>
        <w:overflowPunct w:val="0"/>
        <w:autoSpaceDE/>
        <w:autoSpaceDN/>
        <w:adjustRightInd/>
        <w:spacing w:before="348" w:line="326" w:lineRule="exact"/>
        <w:ind w:left="648" w:right="648"/>
        <w:jc w:val="both"/>
        <w:textAlignment w:val="baseline"/>
        <w:rPr>
          <w:b/>
          <w:bCs/>
          <w:i/>
          <w:iCs/>
          <w:sz w:val="25"/>
          <w:szCs w:val="25"/>
          <w:lang w:val="es-ES" w:eastAsia="es-ES"/>
        </w:rPr>
      </w:pPr>
      <w:r>
        <w:rPr>
          <w:sz w:val="25"/>
          <w:szCs w:val="25"/>
          <w:lang w:val="es-ES" w:eastAsia="es-ES"/>
        </w:rPr>
        <w:t xml:space="preserve">..."6. </w:t>
      </w:r>
      <w:r>
        <w:rPr>
          <w:b/>
          <w:bCs/>
          <w:sz w:val="25"/>
          <w:szCs w:val="25"/>
          <w:u w:val="single"/>
          <w:lang w:val="es-ES" w:eastAsia="es-ES"/>
        </w:rPr>
        <w:t>Indicarle</w:t>
      </w:r>
      <w:r>
        <w:rPr>
          <w:sz w:val="25"/>
          <w:szCs w:val="25"/>
          <w:lang w:val="es-ES" w:eastAsia="es-ES"/>
        </w:rPr>
        <w:t xml:space="preserve"> a los concesionarios de las bases de operación de taxis N° 703019 descrita como Siquirres y N° 703060 descrita como La Herediana de Siquirres, respectivamente; que deben implementar los cambios necesarios para cumplir con las disposiciones establ</w:t>
      </w:r>
      <w:r>
        <w:rPr>
          <w:sz w:val="25"/>
          <w:szCs w:val="25"/>
          <w:lang w:val="es-ES" w:eastAsia="es-ES"/>
        </w:rPr>
        <w:t xml:space="preserve">ecidas en el presente informe y en el respectivo contrato de concesión."... </w:t>
      </w:r>
      <w:r>
        <w:rPr>
          <w:b/>
          <w:bCs/>
          <w:i/>
          <w:iCs/>
          <w:sz w:val="25"/>
          <w:szCs w:val="25"/>
          <w:lang w:val="es-ES" w:eastAsia="es-ES"/>
        </w:rPr>
        <w:t>(Punto No. 6 del Acuerdo No. 7.7 de la Sesión Ordinaria No. 73-2014 de fecha 03 de Diciembre del año 2014, de la Junta Directiva del Consejo de Transporte Público)</w:t>
      </w:r>
    </w:p>
    <w:p w:rsidR="00000000" w:rsidRDefault="00306D57">
      <w:pPr>
        <w:kinsoku w:val="0"/>
        <w:overflowPunct w:val="0"/>
        <w:autoSpaceDE/>
        <w:autoSpaceDN/>
        <w:adjustRightInd/>
        <w:spacing w:before="377" w:line="331" w:lineRule="exact"/>
        <w:ind w:left="72" w:right="72"/>
        <w:jc w:val="both"/>
        <w:textAlignment w:val="baseline"/>
        <w:rPr>
          <w:sz w:val="25"/>
          <w:szCs w:val="25"/>
          <w:lang w:val="es-ES" w:eastAsia="es-ES"/>
        </w:rPr>
      </w:pPr>
      <w:r>
        <w:rPr>
          <w:sz w:val="25"/>
          <w:szCs w:val="25"/>
          <w:lang w:val="es-ES" w:eastAsia="es-ES"/>
        </w:rPr>
        <w:t xml:space="preserve">Siendo </w:t>
      </w:r>
      <w:r>
        <w:rPr>
          <w:i/>
          <w:iCs/>
          <w:sz w:val="25"/>
          <w:szCs w:val="25"/>
          <w:lang w:val="es-ES" w:eastAsia="es-ES"/>
        </w:rPr>
        <w:t xml:space="preserve">CONTRADICTORIO </w:t>
      </w:r>
      <w:r>
        <w:rPr>
          <w:sz w:val="25"/>
          <w:szCs w:val="25"/>
          <w:lang w:val="es-ES" w:eastAsia="es-ES"/>
        </w:rPr>
        <w:t xml:space="preserve">y de </w:t>
      </w:r>
      <w:r>
        <w:rPr>
          <w:i/>
          <w:iCs/>
          <w:sz w:val="25"/>
          <w:szCs w:val="25"/>
          <w:lang w:val="es-ES" w:eastAsia="es-ES"/>
        </w:rPr>
        <w:t xml:space="preserve">CONTRASENTIDO </w:t>
      </w:r>
      <w:r>
        <w:rPr>
          <w:sz w:val="25"/>
          <w:szCs w:val="25"/>
          <w:lang w:val="es-ES" w:eastAsia="es-ES"/>
        </w:rPr>
        <w:t xml:space="preserve">que se Ordene "INDICARLE" lo actuado a los Recurrentes </w:t>
      </w:r>
      <w:r>
        <w:rPr>
          <w:i/>
          <w:iCs/>
          <w:sz w:val="25"/>
          <w:szCs w:val="25"/>
          <w:lang w:val="es-ES" w:eastAsia="es-ES"/>
        </w:rPr>
        <w:t xml:space="preserve">(lo cual conlleva una Necesaria Comunicación), </w:t>
      </w:r>
      <w:r>
        <w:rPr>
          <w:sz w:val="25"/>
          <w:szCs w:val="25"/>
          <w:u w:val="single"/>
          <w:lang w:val="es-ES" w:eastAsia="es-ES"/>
        </w:rPr>
        <w:t>pues  ciertamente los Afecta,</w:t>
      </w:r>
      <w:r>
        <w:rPr>
          <w:sz w:val="25"/>
          <w:szCs w:val="25"/>
          <w:lang w:val="es-ES" w:eastAsia="es-ES"/>
        </w:rPr>
        <w:t xml:space="preserve"> y que se diga luego que NO DETENTAN LEGITIMACIÓ</w:t>
      </w:r>
      <w:r>
        <w:rPr>
          <w:sz w:val="25"/>
          <w:szCs w:val="25"/>
          <w:lang w:val="es-ES" w:eastAsia="es-ES"/>
        </w:rPr>
        <w:t xml:space="preserve">N PARA IMPUGNAR LO ACTUADO. Vale acotar que lo Procedido </w:t>
      </w:r>
      <w:r>
        <w:rPr>
          <w:b/>
          <w:bCs/>
          <w:sz w:val="25"/>
          <w:szCs w:val="25"/>
          <w:u w:val="single"/>
          <w:lang w:val="es-ES" w:eastAsia="es-ES"/>
        </w:rPr>
        <w:t>NO SE LES  NOTIFICÓ o COMUNICÓ DEBIDAMENTE,</w:t>
      </w:r>
      <w:r>
        <w:rPr>
          <w:sz w:val="25"/>
          <w:szCs w:val="25"/>
          <w:lang w:val="es-ES" w:eastAsia="es-ES"/>
        </w:rPr>
        <w:t xml:space="preserve"> según lo que se colige del Contenido del Expediente del Caso de marras.</w:t>
      </w:r>
    </w:p>
    <w:p w:rsidR="00000000" w:rsidRDefault="00306D57">
      <w:pPr>
        <w:widowControl/>
        <w:rPr>
          <w:sz w:val="24"/>
          <w:szCs w:val="24"/>
        </w:rPr>
        <w:sectPr w:rsidR="00000000">
          <w:pgSz w:w="12293" w:h="15667"/>
          <w:pgMar w:top="2160" w:right="1853" w:bottom="540" w:left="1700" w:header="720" w:footer="720" w:gutter="0"/>
          <w:cols w:space="720"/>
          <w:noEndnote/>
        </w:sectPr>
      </w:pPr>
    </w:p>
    <w:p w:rsidR="00000000" w:rsidRDefault="00306D57">
      <w:pPr>
        <w:kinsoku w:val="0"/>
        <w:overflowPunct w:val="0"/>
        <w:autoSpaceDE/>
        <w:autoSpaceDN/>
        <w:adjustRightInd/>
        <w:spacing w:line="329" w:lineRule="exact"/>
        <w:ind w:left="72" w:right="72"/>
        <w:jc w:val="both"/>
        <w:textAlignment w:val="baseline"/>
        <w:rPr>
          <w:b/>
          <w:bCs/>
          <w:sz w:val="25"/>
          <w:szCs w:val="25"/>
          <w:lang w:val="es-ES" w:eastAsia="es-ES"/>
        </w:rPr>
      </w:pPr>
      <w:r>
        <w:rPr>
          <w:sz w:val="25"/>
          <w:szCs w:val="25"/>
          <w:lang w:val="es-ES" w:eastAsia="es-ES"/>
        </w:rPr>
        <w:lastRenderedPageBreak/>
        <w:t>Y dado lo anterior y siendo evidente que la Unificación de Bas</w:t>
      </w:r>
      <w:r>
        <w:rPr>
          <w:sz w:val="25"/>
          <w:szCs w:val="25"/>
          <w:lang w:val="es-ES" w:eastAsia="es-ES"/>
        </w:rPr>
        <w:t xml:space="preserve">es de Operación que se Impugna conlleva la Carga para los Concesionarios de Taxi de Siquirres Centro </w:t>
      </w:r>
      <w:r>
        <w:rPr>
          <w:i/>
          <w:iCs/>
          <w:sz w:val="25"/>
          <w:szCs w:val="25"/>
          <w:lang w:val="es-ES" w:eastAsia="es-ES"/>
        </w:rPr>
        <w:t xml:space="preserve">(Área Metropolitana) </w:t>
      </w:r>
      <w:r>
        <w:rPr>
          <w:sz w:val="25"/>
          <w:szCs w:val="25"/>
          <w:lang w:val="es-ES" w:eastAsia="es-ES"/>
        </w:rPr>
        <w:t xml:space="preserve">a efecto de </w:t>
      </w:r>
      <w:r>
        <w:rPr>
          <w:b/>
          <w:bCs/>
          <w:i/>
          <w:iCs/>
          <w:sz w:val="25"/>
          <w:szCs w:val="25"/>
          <w:lang w:val="es-ES" w:eastAsia="es-ES"/>
        </w:rPr>
        <w:t xml:space="preserve">"Implementar Cambios Operativos a fin de Cubrir el Servicio en La Herediana" </w:t>
      </w:r>
      <w:r>
        <w:rPr>
          <w:sz w:val="25"/>
          <w:szCs w:val="25"/>
          <w:lang w:val="es-ES" w:eastAsia="es-ES"/>
        </w:rPr>
        <w:t xml:space="preserve">y la Sumatoria a su Oferta de Concesionarios </w:t>
      </w:r>
      <w:r>
        <w:rPr>
          <w:sz w:val="25"/>
          <w:szCs w:val="25"/>
          <w:lang w:val="es-ES" w:eastAsia="es-ES"/>
        </w:rPr>
        <w:t xml:space="preserve">de Otro Sector o Base, es evidente que lo Actuado tenía y tiene Incidencia en cuanto a sus Derechos e Intereses como Concesionarios/Operadores del Servicio aludido y que ello Determina </w:t>
      </w:r>
      <w:r>
        <w:rPr>
          <w:b/>
          <w:bCs/>
          <w:sz w:val="25"/>
          <w:szCs w:val="25"/>
          <w:lang w:val="es-ES" w:eastAsia="es-ES"/>
        </w:rPr>
        <w:t>SU LEGITIMACIÓN EN CUANTO A LO ACTUADO Y, POR ENDE, A EFECTO DE IMPUGNA</w:t>
      </w:r>
      <w:r>
        <w:rPr>
          <w:b/>
          <w:bCs/>
          <w:sz w:val="25"/>
          <w:szCs w:val="25"/>
          <w:lang w:val="es-ES" w:eastAsia="es-ES"/>
        </w:rPr>
        <w:t>R.</w:t>
      </w:r>
    </w:p>
    <w:p w:rsidR="00000000" w:rsidRDefault="00306D57">
      <w:pPr>
        <w:kinsoku w:val="0"/>
        <w:overflowPunct w:val="0"/>
        <w:autoSpaceDE/>
        <w:autoSpaceDN/>
        <w:adjustRightInd/>
        <w:spacing w:before="359" w:line="327" w:lineRule="exact"/>
        <w:ind w:left="72" w:right="72"/>
        <w:jc w:val="both"/>
        <w:textAlignment w:val="baseline"/>
        <w:rPr>
          <w:b/>
          <w:bCs/>
          <w:i/>
          <w:iCs/>
          <w:sz w:val="25"/>
          <w:szCs w:val="25"/>
          <w:lang w:val="es-ES" w:eastAsia="es-ES"/>
        </w:rPr>
      </w:pPr>
      <w:r>
        <w:rPr>
          <w:sz w:val="25"/>
          <w:szCs w:val="25"/>
          <w:lang w:val="es-ES" w:eastAsia="es-ES"/>
        </w:rPr>
        <w:t xml:space="preserve">Así las cosas, </w:t>
      </w:r>
      <w:r>
        <w:rPr>
          <w:b/>
          <w:bCs/>
          <w:i/>
          <w:iCs/>
          <w:sz w:val="25"/>
          <w:szCs w:val="25"/>
          <w:lang w:val="es-ES" w:eastAsia="es-ES"/>
        </w:rPr>
        <w:t>SE DETERMINA QUE LOS ACCIONANTES SI PRESENTAN LEGITIMACIÓN PARA IMPUGNAR.</w:t>
      </w:r>
    </w:p>
    <w:p w:rsidR="00000000" w:rsidRDefault="00306D57">
      <w:pPr>
        <w:kinsoku w:val="0"/>
        <w:overflowPunct w:val="0"/>
        <w:autoSpaceDE/>
        <w:autoSpaceDN/>
        <w:adjustRightInd/>
        <w:spacing w:before="336" w:line="333" w:lineRule="exact"/>
        <w:ind w:left="72" w:right="72"/>
        <w:jc w:val="both"/>
        <w:textAlignment w:val="baseline"/>
        <w:rPr>
          <w:sz w:val="25"/>
          <w:szCs w:val="25"/>
          <w:lang w:val="es-ES" w:eastAsia="es-ES"/>
        </w:rPr>
      </w:pPr>
      <w:r>
        <w:rPr>
          <w:sz w:val="25"/>
          <w:szCs w:val="25"/>
          <w:lang w:val="es-ES" w:eastAsia="es-ES"/>
        </w:rPr>
        <w:t xml:space="preserve">Aunado a lo anterior y dado que los Recurrentes </w:t>
      </w:r>
      <w:r>
        <w:rPr>
          <w:b/>
          <w:bCs/>
          <w:i/>
          <w:iCs/>
          <w:sz w:val="25"/>
          <w:szCs w:val="25"/>
          <w:lang w:val="es-ES" w:eastAsia="es-ES"/>
        </w:rPr>
        <w:t xml:space="preserve">SOLICITAN </w:t>
      </w:r>
      <w:r>
        <w:rPr>
          <w:sz w:val="25"/>
          <w:szCs w:val="25"/>
          <w:lang w:val="es-ES" w:eastAsia="es-ES"/>
        </w:rPr>
        <w:t xml:space="preserve">Expresamente que se Tenga por Agotada la Instancia y/o Vía ante el Consejo de Transporte Público </w:t>
      </w:r>
      <w:r>
        <w:rPr>
          <w:i/>
          <w:iCs/>
          <w:sz w:val="25"/>
          <w:szCs w:val="25"/>
          <w:lang w:val="es-ES" w:eastAsia="es-ES"/>
        </w:rPr>
        <w:t>(Ver Foli</w:t>
      </w:r>
      <w:r>
        <w:rPr>
          <w:i/>
          <w:iCs/>
          <w:sz w:val="25"/>
          <w:szCs w:val="25"/>
          <w:lang w:val="es-ES" w:eastAsia="es-ES"/>
        </w:rPr>
        <w:t xml:space="preserve">os 0144 a 0147 del Expediente del Caso). </w:t>
      </w:r>
      <w:r>
        <w:rPr>
          <w:sz w:val="25"/>
          <w:szCs w:val="25"/>
          <w:lang w:val="es-ES" w:eastAsia="es-ES"/>
        </w:rPr>
        <w:t>Se determina la Procedencia de que este Tribunal Proceda a Atender por el Fondo los Alegatos de Impugnación.</w:t>
      </w:r>
    </w:p>
    <w:p w:rsidR="00000000" w:rsidRDefault="00306D57">
      <w:pPr>
        <w:kinsoku w:val="0"/>
        <w:overflowPunct w:val="0"/>
        <w:autoSpaceDE/>
        <w:autoSpaceDN/>
        <w:adjustRightInd/>
        <w:spacing w:before="660" w:line="287" w:lineRule="exact"/>
        <w:ind w:left="72" w:right="72"/>
        <w:textAlignment w:val="baseline"/>
        <w:rPr>
          <w:b/>
          <w:bCs/>
          <w:spacing w:val="10"/>
          <w:sz w:val="25"/>
          <w:szCs w:val="25"/>
          <w:lang w:val="es-ES" w:eastAsia="es-ES"/>
        </w:rPr>
      </w:pPr>
      <w:r>
        <w:rPr>
          <w:spacing w:val="10"/>
          <w:sz w:val="25"/>
          <w:szCs w:val="25"/>
          <w:lang w:val="es-ES" w:eastAsia="es-ES"/>
        </w:rPr>
        <w:t xml:space="preserve">III.- </w:t>
      </w:r>
      <w:r>
        <w:rPr>
          <w:b/>
          <w:bCs/>
          <w:spacing w:val="10"/>
          <w:sz w:val="25"/>
          <w:szCs w:val="25"/>
          <w:lang w:val="es-ES" w:eastAsia="es-ES"/>
        </w:rPr>
        <w:t>HECHOS PROBADOS:</w:t>
      </w:r>
    </w:p>
    <w:p w:rsidR="00000000" w:rsidRDefault="00306D57">
      <w:pPr>
        <w:kinsoku w:val="0"/>
        <w:overflowPunct w:val="0"/>
        <w:autoSpaceDE/>
        <w:autoSpaceDN/>
        <w:adjustRightInd/>
        <w:spacing w:before="5" w:line="331" w:lineRule="exact"/>
        <w:ind w:left="72" w:right="72"/>
        <w:jc w:val="both"/>
        <w:textAlignment w:val="baseline"/>
        <w:rPr>
          <w:sz w:val="25"/>
          <w:szCs w:val="25"/>
          <w:lang w:val="es-ES" w:eastAsia="es-ES"/>
        </w:rPr>
      </w:pPr>
      <w:r>
        <w:rPr>
          <w:sz w:val="25"/>
          <w:szCs w:val="25"/>
          <w:lang w:val="es-ES" w:eastAsia="es-ES"/>
        </w:rPr>
        <w:t>Como tales y en mérito de lo discutido en cuanto al presente Caso, se tienen como D</w:t>
      </w:r>
      <w:r>
        <w:rPr>
          <w:sz w:val="25"/>
          <w:szCs w:val="25"/>
          <w:lang w:val="es-ES" w:eastAsia="es-ES"/>
        </w:rPr>
        <w:t>emostrados los Hechos consignados en lo Resultandos Precedentes. Y particularmente los siguientes:</w:t>
      </w:r>
    </w:p>
    <w:p w:rsidR="00000000" w:rsidRDefault="00306D57">
      <w:pPr>
        <w:tabs>
          <w:tab w:val="right" w:pos="8712"/>
        </w:tabs>
        <w:kinsoku w:val="0"/>
        <w:overflowPunct w:val="0"/>
        <w:autoSpaceDE/>
        <w:autoSpaceDN/>
        <w:adjustRightInd/>
        <w:spacing w:before="367" w:line="288" w:lineRule="exact"/>
        <w:ind w:left="72" w:right="72"/>
        <w:textAlignment w:val="baseline"/>
        <w:rPr>
          <w:i/>
          <w:iCs/>
          <w:sz w:val="25"/>
          <w:szCs w:val="25"/>
          <w:lang w:val="es-ES" w:eastAsia="es-ES"/>
        </w:rPr>
      </w:pPr>
      <w:r>
        <w:rPr>
          <w:b/>
          <w:bCs/>
          <w:i/>
          <w:iCs/>
          <w:sz w:val="25"/>
          <w:szCs w:val="25"/>
          <w:lang w:val="es-ES" w:eastAsia="es-ES"/>
        </w:rPr>
        <w:t>a.-</w:t>
      </w:r>
      <w:r>
        <w:rPr>
          <w:b/>
          <w:bCs/>
          <w:i/>
          <w:iCs/>
          <w:sz w:val="25"/>
          <w:szCs w:val="25"/>
          <w:lang w:val="es-ES" w:eastAsia="es-ES"/>
        </w:rPr>
        <w:tab/>
      </w:r>
      <w:r>
        <w:rPr>
          <w:i/>
          <w:iCs/>
          <w:sz w:val="25"/>
          <w:szCs w:val="25"/>
          <w:lang w:val="es-ES" w:eastAsia="es-ES"/>
        </w:rPr>
        <w:t>Que por medio de los Acuerdos contenidos en los Artículos Nos. 7.7 de la</w:t>
      </w:r>
    </w:p>
    <w:p w:rsidR="00000000" w:rsidRDefault="00306D57">
      <w:pPr>
        <w:kinsoku w:val="0"/>
        <w:overflowPunct w:val="0"/>
        <w:autoSpaceDE/>
        <w:autoSpaceDN/>
        <w:adjustRightInd/>
        <w:spacing w:after="331" w:line="333" w:lineRule="exact"/>
        <w:ind w:left="72" w:right="72"/>
        <w:jc w:val="both"/>
        <w:textAlignment w:val="baseline"/>
        <w:rPr>
          <w:i/>
          <w:iCs/>
          <w:sz w:val="25"/>
          <w:szCs w:val="25"/>
          <w:lang w:val="es-ES" w:eastAsia="es-ES"/>
        </w:rPr>
      </w:pPr>
      <w:r>
        <w:rPr>
          <w:i/>
          <w:iCs/>
          <w:sz w:val="25"/>
          <w:szCs w:val="25"/>
          <w:lang w:val="es-ES" w:eastAsia="es-ES"/>
        </w:rPr>
        <w:t>Sesión Ordinaria No. 73-2014 de fecha 03 de Diciembre del añ</w:t>
      </w:r>
      <w:r>
        <w:rPr>
          <w:i/>
          <w:iCs/>
          <w:sz w:val="25"/>
          <w:szCs w:val="25"/>
          <w:lang w:val="es-ES" w:eastAsia="es-ES"/>
        </w:rPr>
        <w:t>o 2014 y 7.6 de la Sesión Ordinaria No. 33-2016 de fecha 15 de Junio del 2016, ambos Actos de la Junta Directiva del Consejo de Transporte Público, ésta Dispuso la Unificación de las Bases de Operación de La Herediana de Siquirres y Siquirres Centro o Área</w:t>
      </w:r>
      <w:r>
        <w:rPr>
          <w:i/>
          <w:iCs/>
          <w:sz w:val="25"/>
          <w:szCs w:val="25"/>
          <w:lang w:val="es-ES" w:eastAsia="es-ES"/>
        </w:rPr>
        <w:t xml:space="preserve"> Metropolitana.</w:t>
      </w:r>
    </w:p>
    <w:p w:rsidR="00000000" w:rsidRDefault="00306D57">
      <w:pPr>
        <w:tabs>
          <w:tab w:val="right" w:pos="8640"/>
        </w:tabs>
        <w:kinsoku w:val="0"/>
        <w:overflowPunct w:val="0"/>
        <w:autoSpaceDE/>
        <w:autoSpaceDN/>
        <w:adjustRightInd/>
        <w:spacing w:before="40" w:line="288" w:lineRule="exact"/>
        <w:ind w:left="72"/>
        <w:jc w:val="both"/>
        <w:textAlignment w:val="baseline"/>
        <w:rPr>
          <w:i/>
          <w:iCs/>
          <w:sz w:val="25"/>
          <w:szCs w:val="25"/>
          <w:lang w:val="es-ES" w:eastAsia="es-ES"/>
        </w:rPr>
      </w:pPr>
      <w:r>
        <w:rPr>
          <w:b/>
          <w:bCs/>
          <w:i/>
          <w:iCs/>
          <w:sz w:val="25"/>
          <w:szCs w:val="25"/>
          <w:lang w:val="es-ES" w:eastAsia="es-ES"/>
        </w:rPr>
        <w:t>b.-</w:t>
      </w:r>
      <w:r>
        <w:rPr>
          <w:b/>
          <w:bCs/>
          <w:i/>
          <w:iCs/>
          <w:sz w:val="25"/>
          <w:szCs w:val="25"/>
          <w:lang w:val="es-ES" w:eastAsia="es-ES"/>
        </w:rPr>
        <w:tab/>
      </w:r>
      <w:r>
        <w:rPr>
          <w:i/>
          <w:iCs/>
          <w:sz w:val="25"/>
          <w:szCs w:val="25"/>
          <w:lang w:val="es-ES" w:eastAsia="es-ES"/>
        </w:rPr>
        <w:t>Que enterados de las Actuaciones del Consejo de Transporte Público antes</w:t>
      </w:r>
    </w:p>
    <w:p w:rsidR="00000000" w:rsidRDefault="00306D57">
      <w:pPr>
        <w:kinsoku w:val="0"/>
        <w:overflowPunct w:val="0"/>
        <w:autoSpaceDE/>
        <w:autoSpaceDN/>
        <w:adjustRightInd/>
        <w:spacing w:before="15" w:line="335" w:lineRule="exact"/>
        <w:ind w:left="72" w:right="72"/>
        <w:jc w:val="both"/>
        <w:textAlignment w:val="baseline"/>
        <w:rPr>
          <w:i/>
          <w:iCs/>
          <w:sz w:val="25"/>
          <w:szCs w:val="25"/>
          <w:lang w:val="es-ES" w:eastAsia="es-ES"/>
        </w:rPr>
      </w:pPr>
      <w:r>
        <w:rPr>
          <w:i/>
          <w:iCs/>
          <w:sz w:val="25"/>
          <w:szCs w:val="25"/>
          <w:lang w:val="es-ES" w:eastAsia="es-ES"/>
        </w:rPr>
        <w:t>señaladas y por las cuales se Unifican las Bases de Operación de La Herediana de Siquirres con la de Siquirres Centro (Área Metropolitana), los Taxistas Concesiona</w:t>
      </w:r>
      <w:r>
        <w:rPr>
          <w:i/>
          <w:iCs/>
          <w:sz w:val="25"/>
          <w:szCs w:val="25"/>
          <w:lang w:val="es-ES" w:eastAsia="es-ES"/>
        </w:rPr>
        <w:t xml:space="preserve">rios del Área Metropolitana de Siquirres, en lo Personal y por Memorial Conjunto de fecha 03 de Octubre del 2016, presentado al Expediente No. 334753 de la Ventanilla Única del Consejo de Transporte Público, interponen formales Recursos de Revocatoria con </w:t>
      </w:r>
      <w:r>
        <w:rPr>
          <w:i/>
          <w:iCs/>
          <w:sz w:val="25"/>
          <w:szCs w:val="25"/>
          <w:lang w:val="es-ES" w:eastAsia="es-ES"/>
        </w:rPr>
        <w:t>Apelación en subsidio y Nulidad Absoluta</w:t>
      </w:r>
    </w:p>
    <w:p w:rsidR="00000000" w:rsidRDefault="00306D57">
      <w:pPr>
        <w:widowControl/>
        <w:rPr>
          <w:sz w:val="24"/>
          <w:szCs w:val="24"/>
        </w:rPr>
        <w:sectPr w:rsidR="00000000">
          <w:pgSz w:w="12293" w:h="15667"/>
          <w:pgMar w:top="2280" w:right="1913" w:bottom="193" w:left="1640" w:header="720" w:footer="720" w:gutter="0"/>
          <w:cols w:space="720"/>
          <w:noEndnote/>
        </w:sectPr>
      </w:pPr>
    </w:p>
    <w:p w:rsidR="00000000" w:rsidRDefault="00306D57">
      <w:pPr>
        <w:kinsoku w:val="0"/>
        <w:overflowPunct w:val="0"/>
        <w:autoSpaceDE/>
        <w:autoSpaceDN/>
        <w:adjustRightInd/>
        <w:spacing w:before="11" w:line="335" w:lineRule="exact"/>
        <w:ind w:left="72" w:right="1080"/>
        <w:jc w:val="both"/>
        <w:textAlignment w:val="baseline"/>
        <w:rPr>
          <w:i/>
          <w:iCs/>
          <w:sz w:val="25"/>
          <w:szCs w:val="25"/>
          <w:lang w:val="es-ES" w:eastAsia="es-ES"/>
        </w:rPr>
      </w:pPr>
      <w:r>
        <w:rPr>
          <w:i/>
          <w:iCs/>
          <w:sz w:val="25"/>
          <w:szCs w:val="25"/>
          <w:lang w:val="es-ES" w:eastAsia="es-ES"/>
        </w:rPr>
        <w:lastRenderedPageBreak/>
        <w:t>concomitante; alegando que No se les dio participació</w:t>
      </w:r>
      <w:r>
        <w:rPr>
          <w:i/>
          <w:iCs/>
          <w:sz w:val="25"/>
          <w:szCs w:val="25"/>
          <w:lang w:val="es-ES" w:eastAsia="es-ES"/>
        </w:rPr>
        <w:t>n ni oportunidad de Defensa en cuanto a Actuaciones que los Afectan e Inciden en contra de sus Derechos de Concesión de Taxi y Afectan su Demanda Operativa en su Base de Operaciones. Así como que hay una Indebida Eliminación de una Base de Operación en Per</w:t>
      </w:r>
      <w:r>
        <w:rPr>
          <w:i/>
          <w:iCs/>
          <w:sz w:val="25"/>
          <w:szCs w:val="25"/>
          <w:lang w:val="es-ES" w:eastAsia="es-ES"/>
        </w:rPr>
        <w:t>juicio de Otra Debida y con Demanda Suficiente.</w:t>
      </w:r>
    </w:p>
    <w:p w:rsidR="00000000" w:rsidRDefault="00306D57">
      <w:pPr>
        <w:numPr>
          <w:ilvl w:val="0"/>
          <w:numId w:val="6"/>
        </w:numPr>
        <w:kinsoku w:val="0"/>
        <w:overflowPunct w:val="0"/>
        <w:autoSpaceDE/>
        <w:autoSpaceDN/>
        <w:adjustRightInd/>
        <w:spacing w:before="326" w:line="335" w:lineRule="exact"/>
        <w:ind w:right="1080"/>
        <w:jc w:val="both"/>
        <w:textAlignment w:val="baseline"/>
        <w:rPr>
          <w:i/>
          <w:iCs/>
          <w:sz w:val="25"/>
          <w:szCs w:val="25"/>
          <w:lang w:val="es-ES" w:eastAsia="es-ES"/>
        </w:rPr>
      </w:pPr>
      <w:r>
        <w:rPr>
          <w:i/>
          <w:iCs/>
          <w:sz w:val="25"/>
          <w:szCs w:val="25"/>
          <w:lang w:val="es-ES" w:eastAsia="es-ES"/>
        </w:rPr>
        <w:t>Que luego del Análisis de su Dirección de Asuntos Jurídicos (Oficio DAJ-2017002588 del 24 de Octubre del 2017), la Junta Directiva del Consejo de Transporte Público Rechaza (sin Conocer del Fondo del As</w:t>
      </w:r>
      <w:r>
        <w:rPr>
          <w:i/>
          <w:iCs/>
          <w:sz w:val="25"/>
          <w:szCs w:val="25"/>
          <w:lang w:val="es-ES" w:eastAsia="es-ES"/>
        </w:rPr>
        <w:t>unto), por FALTA DE LEGITIMACIÓN, el Recurso Primario de Revocatoria y su Nulidad concomitante. Lo anterior según su Acuerdo No. 7.4.5 de su Sesión Ordinaria No. 41-2017 del 25 de Octubre del 2017. Elevando ante este Tribunal el Caso.</w:t>
      </w:r>
    </w:p>
    <w:p w:rsidR="00000000" w:rsidRDefault="00306D57">
      <w:pPr>
        <w:numPr>
          <w:ilvl w:val="0"/>
          <w:numId w:val="6"/>
        </w:numPr>
        <w:kinsoku w:val="0"/>
        <w:overflowPunct w:val="0"/>
        <w:autoSpaceDE/>
        <w:autoSpaceDN/>
        <w:adjustRightInd/>
        <w:spacing w:before="332" w:line="335" w:lineRule="exact"/>
        <w:ind w:right="1080"/>
        <w:jc w:val="both"/>
        <w:textAlignment w:val="baseline"/>
        <w:rPr>
          <w:i/>
          <w:iCs/>
          <w:sz w:val="25"/>
          <w:szCs w:val="25"/>
          <w:lang w:val="es-ES" w:eastAsia="es-ES"/>
        </w:rPr>
      </w:pPr>
      <w:r>
        <w:rPr>
          <w:i/>
          <w:iCs/>
          <w:sz w:val="25"/>
          <w:szCs w:val="25"/>
          <w:lang w:val="es-ES" w:eastAsia="es-ES"/>
        </w:rPr>
        <w:t>Que ya en el ámbito d</w:t>
      </w:r>
      <w:r>
        <w:rPr>
          <w:i/>
          <w:iCs/>
          <w:sz w:val="25"/>
          <w:szCs w:val="25"/>
          <w:lang w:val="es-ES" w:eastAsia="es-ES"/>
        </w:rPr>
        <w:t>e este Tribunal del Asunto, se Confirma que los Recurrentes son Concesionarios del Servicio Público de Taxis con Base de Operaciones No. 703010 y 701019 del Área Metropolitana de Siquirres (Ver Folios 0108 y 0140 del Expediente del Caso).</w:t>
      </w:r>
    </w:p>
    <w:p w:rsidR="00000000" w:rsidRDefault="00306D57">
      <w:pPr>
        <w:numPr>
          <w:ilvl w:val="0"/>
          <w:numId w:val="6"/>
        </w:numPr>
        <w:kinsoku w:val="0"/>
        <w:overflowPunct w:val="0"/>
        <w:autoSpaceDE/>
        <w:autoSpaceDN/>
        <w:adjustRightInd/>
        <w:spacing w:before="321" w:line="335" w:lineRule="exact"/>
        <w:ind w:right="1080"/>
        <w:jc w:val="both"/>
        <w:textAlignment w:val="baseline"/>
        <w:rPr>
          <w:i/>
          <w:iCs/>
          <w:sz w:val="25"/>
          <w:szCs w:val="25"/>
          <w:lang w:val="es-ES" w:eastAsia="es-ES"/>
        </w:rPr>
      </w:pPr>
      <w:r>
        <w:rPr>
          <w:i/>
          <w:iCs/>
          <w:sz w:val="25"/>
          <w:szCs w:val="25"/>
          <w:lang w:val="es-ES" w:eastAsia="es-ES"/>
        </w:rPr>
        <w:t>Que mediante Escr</w:t>
      </w:r>
      <w:r>
        <w:rPr>
          <w:i/>
          <w:iCs/>
          <w:sz w:val="25"/>
          <w:szCs w:val="25"/>
          <w:lang w:val="es-ES" w:eastAsia="es-ES"/>
        </w:rPr>
        <w:t>itos (Dos) de fechas 01 de Noviembre del 2017 (Ver Folios 0114 al 0133 del Expediente del Caso), recibidos en este Tribunal el día 07 de Noviembre del 2017, los Recurrentes realizan manifestaciones Adicionales y Piden la Nulidad de lo actuado por Excesos e</w:t>
      </w:r>
      <w:r>
        <w:rPr>
          <w:i/>
          <w:iCs/>
          <w:sz w:val="25"/>
          <w:szCs w:val="25"/>
          <w:lang w:val="es-ES" w:eastAsia="es-ES"/>
        </w:rPr>
        <w:t>n la Actuación, Incongruencia y Otros.</w:t>
      </w:r>
    </w:p>
    <w:p w:rsidR="00000000" w:rsidRDefault="00306D57">
      <w:pPr>
        <w:tabs>
          <w:tab w:val="left" w:pos="720"/>
        </w:tabs>
        <w:kinsoku w:val="0"/>
        <w:overflowPunct w:val="0"/>
        <w:autoSpaceDE/>
        <w:autoSpaceDN/>
        <w:adjustRightInd/>
        <w:spacing w:before="338" w:line="327" w:lineRule="exact"/>
        <w:ind w:left="72" w:right="1080"/>
        <w:jc w:val="both"/>
        <w:textAlignment w:val="baseline"/>
        <w:rPr>
          <w:i/>
          <w:iCs/>
          <w:sz w:val="25"/>
          <w:szCs w:val="25"/>
          <w:lang w:val="es-ES" w:eastAsia="es-ES"/>
        </w:rPr>
      </w:pPr>
      <w:r>
        <w:rPr>
          <w:i/>
          <w:iCs/>
          <w:sz w:val="25"/>
          <w:szCs w:val="25"/>
          <w:lang w:val="es-ES" w:eastAsia="es-ES"/>
        </w:rPr>
        <w:t>f-</w:t>
      </w:r>
      <w:r>
        <w:rPr>
          <w:i/>
          <w:iCs/>
          <w:sz w:val="25"/>
          <w:szCs w:val="25"/>
          <w:lang w:val="es-ES" w:eastAsia="es-ES"/>
        </w:rPr>
        <w:tab/>
        <w:t>Que en fecha 29 de Noviembre del 2017, los Recurrentes EXPRESAMENTE Piden que se Tenga por Agotada la Instancia o Vía ante el Consejo de Transporte Público y que el Caso sea Resuelto, POR EL FONDO, por este Tribuna</w:t>
      </w:r>
      <w:r>
        <w:rPr>
          <w:i/>
          <w:iCs/>
          <w:sz w:val="25"/>
          <w:szCs w:val="25"/>
          <w:lang w:val="es-ES" w:eastAsia="es-ES"/>
        </w:rPr>
        <w:t>l (Ver Folios 0144 a 0147 del Expediente del Caso).</w:t>
      </w:r>
    </w:p>
    <w:p w:rsidR="00000000" w:rsidRDefault="00306D57">
      <w:pPr>
        <w:tabs>
          <w:tab w:val="left" w:pos="720"/>
        </w:tabs>
        <w:kinsoku w:val="0"/>
        <w:overflowPunct w:val="0"/>
        <w:autoSpaceDE/>
        <w:autoSpaceDN/>
        <w:adjustRightInd/>
        <w:spacing w:before="318" w:line="335" w:lineRule="exact"/>
        <w:ind w:left="72" w:right="1080"/>
        <w:jc w:val="both"/>
        <w:textAlignment w:val="baseline"/>
        <w:rPr>
          <w:i/>
          <w:iCs/>
          <w:sz w:val="25"/>
          <w:szCs w:val="25"/>
          <w:lang w:val="es-ES" w:eastAsia="es-ES"/>
        </w:rPr>
      </w:pPr>
      <w:r>
        <w:rPr>
          <w:i/>
          <w:iCs/>
          <w:sz w:val="25"/>
          <w:szCs w:val="25"/>
          <w:lang w:val="es-ES" w:eastAsia="es-ES"/>
        </w:rPr>
        <w:t>g.-</w:t>
      </w:r>
      <w:r>
        <w:rPr>
          <w:i/>
          <w:iCs/>
          <w:sz w:val="25"/>
          <w:szCs w:val="25"/>
          <w:lang w:val="es-ES" w:eastAsia="es-ES"/>
        </w:rPr>
        <w:tab/>
        <w:t>Que habiéndose dado Audiencia al Consejo de Transporte Público (Ver Folio 0142 del Expediente del Caso), por medio de su Oficio No. DAJ-2017002877 del 01 de Diciembre del 2017 (Ver Folio 0148 a 0149 d</w:t>
      </w:r>
      <w:r>
        <w:rPr>
          <w:i/>
          <w:iCs/>
          <w:sz w:val="25"/>
          <w:szCs w:val="25"/>
          <w:lang w:val="es-ES" w:eastAsia="es-ES"/>
        </w:rPr>
        <w:t>el Expediente del Caso), su Dirección de Asuntos Jurídicos brinda Respuesta y se Limita a Señalar que Mantienen su Criterio de que los Accionantes Adolecen de legitima</w:t>
      </w:r>
      <w:r w:rsidR="003478AD">
        <w:rPr>
          <w:i/>
          <w:iCs/>
          <w:sz w:val="25"/>
          <w:szCs w:val="25"/>
          <w:lang w:val="es-ES" w:eastAsia="es-ES"/>
        </w:rPr>
        <w:t>c</w:t>
      </w:r>
      <w:r>
        <w:rPr>
          <w:i/>
          <w:iCs/>
          <w:sz w:val="25"/>
          <w:szCs w:val="25"/>
          <w:lang w:val="es-ES" w:eastAsia="es-ES"/>
        </w:rPr>
        <w:t xml:space="preserve">ión debida para Impugnar. No Refiriéndose al Fondo del Caso y Remitiendo a los Estudios </w:t>
      </w:r>
      <w:r>
        <w:rPr>
          <w:i/>
          <w:iCs/>
          <w:sz w:val="25"/>
          <w:szCs w:val="25"/>
          <w:lang w:val="es-ES" w:eastAsia="es-ES"/>
        </w:rPr>
        <w:t>Técnicos que Fundamentaron su Proceder.</w:t>
      </w:r>
    </w:p>
    <w:p w:rsidR="00000000" w:rsidRDefault="00306D57">
      <w:pPr>
        <w:widowControl/>
        <w:rPr>
          <w:sz w:val="24"/>
          <w:szCs w:val="24"/>
        </w:rPr>
        <w:sectPr w:rsidR="00000000">
          <w:pgSz w:w="12293" w:h="15706"/>
          <w:pgMar w:top="2080" w:right="840" w:bottom="83" w:left="1733" w:header="720" w:footer="720" w:gutter="0"/>
          <w:cols w:space="720"/>
          <w:noEndnote/>
        </w:sectPr>
      </w:pPr>
    </w:p>
    <w:p w:rsidR="00000000" w:rsidRDefault="00306D57">
      <w:pPr>
        <w:numPr>
          <w:ilvl w:val="0"/>
          <w:numId w:val="7"/>
        </w:numPr>
        <w:kinsoku w:val="0"/>
        <w:overflowPunct w:val="0"/>
        <w:autoSpaceDE/>
        <w:autoSpaceDN/>
        <w:adjustRightInd/>
        <w:spacing w:before="16" w:line="320" w:lineRule="exact"/>
        <w:ind w:right="144"/>
        <w:jc w:val="both"/>
        <w:textAlignment w:val="baseline"/>
        <w:rPr>
          <w:i/>
          <w:iCs/>
          <w:sz w:val="25"/>
          <w:szCs w:val="25"/>
          <w:lang w:val="es-ES" w:eastAsia="es-ES"/>
        </w:rPr>
      </w:pPr>
      <w:r>
        <w:rPr>
          <w:i/>
          <w:iCs/>
          <w:sz w:val="25"/>
          <w:szCs w:val="25"/>
          <w:lang w:val="es-ES" w:eastAsia="es-ES"/>
        </w:rPr>
        <w:lastRenderedPageBreak/>
        <w:t>Que No se dio Participación y/o Comunicación debida a los Interesados en cuanto a los Actos que Adversan.</w:t>
      </w:r>
    </w:p>
    <w:p w:rsidR="00000000" w:rsidRDefault="00306D57">
      <w:pPr>
        <w:numPr>
          <w:ilvl w:val="0"/>
          <w:numId w:val="7"/>
        </w:numPr>
        <w:kinsoku w:val="0"/>
        <w:overflowPunct w:val="0"/>
        <w:autoSpaceDE/>
        <w:autoSpaceDN/>
        <w:adjustRightInd/>
        <w:spacing w:before="341" w:line="331" w:lineRule="exact"/>
        <w:ind w:right="144"/>
        <w:jc w:val="both"/>
        <w:textAlignment w:val="baseline"/>
        <w:rPr>
          <w:i/>
          <w:iCs/>
          <w:sz w:val="25"/>
          <w:szCs w:val="25"/>
          <w:lang w:val="es-ES" w:eastAsia="es-ES"/>
        </w:rPr>
      </w:pPr>
      <w:r>
        <w:rPr>
          <w:i/>
          <w:iCs/>
          <w:sz w:val="25"/>
          <w:szCs w:val="25"/>
          <w:lang w:val="es-ES" w:eastAsia="es-ES"/>
        </w:rPr>
        <w:t>Que los Concesionarios de Taxi cuya Gestiones Generaran las Actuaciones Impugnadas solo PIDIERON un Cambio Particular de Bases de Operación y NO una Unificación de Bases de Operación.</w:t>
      </w:r>
    </w:p>
    <w:p w:rsidR="00000000" w:rsidRDefault="00306D57">
      <w:pPr>
        <w:numPr>
          <w:ilvl w:val="0"/>
          <w:numId w:val="8"/>
        </w:numPr>
        <w:kinsoku w:val="0"/>
        <w:overflowPunct w:val="0"/>
        <w:autoSpaceDE/>
        <w:autoSpaceDN/>
        <w:adjustRightInd/>
        <w:spacing w:before="374" w:line="292" w:lineRule="exact"/>
        <w:jc w:val="both"/>
        <w:textAlignment w:val="baseline"/>
        <w:rPr>
          <w:b/>
          <w:bCs/>
          <w:sz w:val="25"/>
          <w:szCs w:val="25"/>
          <w:lang w:val="es-ES" w:eastAsia="es-ES"/>
        </w:rPr>
      </w:pPr>
      <w:r>
        <w:rPr>
          <w:b/>
          <w:bCs/>
          <w:sz w:val="25"/>
          <w:szCs w:val="25"/>
          <w:lang w:val="es-ES" w:eastAsia="es-ES"/>
        </w:rPr>
        <w:t>HECHOS NO PROBADOS:</w:t>
      </w:r>
    </w:p>
    <w:p w:rsidR="00000000" w:rsidRDefault="00306D57">
      <w:pPr>
        <w:kinsoku w:val="0"/>
        <w:overflowPunct w:val="0"/>
        <w:autoSpaceDE/>
        <w:autoSpaceDN/>
        <w:adjustRightInd/>
        <w:spacing w:before="43" w:line="286" w:lineRule="exact"/>
        <w:ind w:left="72"/>
        <w:textAlignment w:val="baseline"/>
        <w:rPr>
          <w:spacing w:val="1"/>
          <w:sz w:val="25"/>
          <w:szCs w:val="25"/>
          <w:lang w:val="es-ES" w:eastAsia="es-ES"/>
        </w:rPr>
      </w:pPr>
      <w:r>
        <w:rPr>
          <w:spacing w:val="1"/>
          <w:sz w:val="25"/>
          <w:szCs w:val="25"/>
          <w:lang w:val="es-ES" w:eastAsia="es-ES"/>
        </w:rPr>
        <w:t xml:space="preserve">No se tiene como tal ninguno de relevancia a </w:t>
      </w:r>
      <w:r>
        <w:rPr>
          <w:spacing w:val="1"/>
          <w:sz w:val="25"/>
          <w:szCs w:val="25"/>
          <w:lang w:val="es-ES" w:eastAsia="es-ES"/>
        </w:rPr>
        <w:t>los presentes efectos.</w:t>
      </w:r>
    </w:p>
    <w:p w:rsidR="00000000" w:rsidRDefault="00306D57">
      <w:pPr>
        <w:numPr>
          <w:ilvl w:val="0"/>
          <w:numId w:val="9"/>
        </w:numPr>
        <w:kinsoku w:val="0"/>
        <w:overflowPunct w:val="0"/>
        <w:autoSpaceDE/>
        <w:autoSpaceDN/>
        <w:adjustRightInd/>
        <w:spacing w:before="454" w:line="292" w:lineRule="exact"/>
        <w:textAlignment w:val="baseline"/>
        <w:rPr>
          <w:b/>
          <w:bCs/>
          <w:i/>
          <w:iCs/>
          <w:sz w:val="25"/>
          <w:szCs w:val="25"/>
          <w:lang w:val="es-ES" w:eastAsia="es-ES"/>
        </w:rPr>
      </w:pPr>
      <w:r>
        <w:rPr>
          <w:b/>
          <w:bCs/>
          <w:sz w:val="25"/>
          <w:szCs w:val="25"/>
          <w:lang w:val="es-ES" w:eastAsia="es-ES"/>
        </w:rPr>
        <w:t xml:space="preserve">SOBRE LA FORMA </w:t>
      </w:r>
      <w:r>
        <w:rPr>
          <w:b/>
          <w:bCs/>
          <w:i/>
          <w:iCs/>
          <w:sz w:val="25"/>
          <w:szCs w:val="25"/>
          <w:lang w:val="es-ES" w:eastAsia="es-ES"/>
        </w:rPr>
        <w:t>(Aspecto Medular):</w:t>
      </w:r>
    </w:p>
    <w:p w:rsidR="00000000" w:rsidRDefault="00306D57">
      <w:pPr>
        <w:kinsoku w:val="0"/>
        <w:overflowPunct w:val="0"/>
        <w:autoSpaceDE/>
        <w:autoSpaceDN/>
        <w:adjustRightInd/>
        <w:spacing w:before="192" w:line="336" w:lineRule="exact"/>
        <w:ind w:left="72" w:right="144"/>
        <w:jc w:val="both"/>
        <w:textAlignment w:val="baseline"/>
        <w:rPr>
          <w:sz w:val="25"/>
          <w:szCs w:val="25"/>
          <w:lang w:val="es-ES" w:eastAsia="es-ES"/>
        </w:rPr>
      </w:pPr>
      <w:r>
        <w:rPr>
          <w:sz w:val="25"/>
          <w:szCs w:val="25"/>
          <w:lang w:val="es-ES" w:eastAsia="es-ES"/>
        </w:rPr>
        <w:t xml:space="preserve">En la especie se observa que las Bases de Operación Regulares para el Servicio Público de Taxis se Determinaron a tenor de las Disposiciones de la Ley No. 7969 y por la vía del </w:t>
      </w:r>
      <w:r>
        <w:rPr>
          <w:b/>
          <w:bCs/>
          <w:i/>
          <w:iCs/>
          <w:sz w:val="25"/>
          <w:szCs w:val="25"/>
          <w:lang w:val="es-ES" w:eastAsia="es-ES"/>
        </w:rPr>
        <w:t>Decreto Ejecutiv</w:t>
      </w:r>
      <w:r>
        <w:rPr>
          <w:b/>
          <w:bCs/>
          <w:i/>
          <w:iCs/>
          <w:sz w:val="25"/>
          <w:szCs w:val="25"/>
          <w:lang w:val="es-ES" w:eastAsia="es-ES"/>
        </w:rPr>
        <w:t xml:space="preserve">o Reglamentario No. 28913-MOPT. </w:t>
      </w:r>
      <w:r>
        <w:rPr>
          <w:sz w:val="25"/>
          <w:szCs w:val="25"/>
          <w:lang w:val="es-ES" w:eastAsia="es-ES"/>
        </w:rPr>
        <w:t>Mismo que en su cuerpo define una Base de Operación para la Herediana de Siquirres y Otras, en las Modalidades de Sedán y Rural, para Siquirres Centro o Área Metropolitana de Siquirres, asignando un número a cada una de ella</w:t>
      </w:r>
      <w:r>
        <w:rPr>
          <w:sz w:val="25"/>
          <w:szCs w:val="25"/>
          <w:lang w:val="es-ES" w:eastAsia="es-ES"/>
        </w:rPr>
        <w:t>s, según la Modalidad Vehicular.</w:t>
      </w:r>
    </w:p>
    <w:p w:rsidR="00000000" w:rsidRDefault="00306D57">
      <w:pPr>
        <w:kinsoku w:val="0"/>
        <w:overflowPunct w:val="0"/>
        <w:autoSpaceDE/>
        <w:autoSpaceDN/>
        <w:adjustRightInd/>
        <w:spacing w:before="316" w:after="1274" w:line="335" w:lineRule="exact"/>
        <w:ind w:left="72" w:right="144"/>
        <w:jc w:val="both"/>
        <w:textAlignment w:val="baseline"/>
        <w:rPr>
          <w:sz w:val="25"/>
          <w:szCs w:val="25"/>
          <w:lang w:val="es-ES" w:eastAsia="es-ES"/>
        </w:rPr>
      </w:pPr>
      <w:r>
        <w:rPr>
          <w:sz w:val="25"/>
          <w:szCs w:val="25"/>
          <w:lang w:val="es-ES" w:eastAsia="es-ES"/>
        </w:rPr>
        <w:t>Dado lo anterior y pese a que por Ley el Consejo de Transporte Público es plenamente Competente para Redefinir Bases de Operación y Distribución de Concesiones, lo cierto es que en la Especie la Definición que se VARÍ</w:t>
      </w:r>
      <w:r>
        <w:rPr>
          <w:sz w:val="25"/>
          <w:szCs w:val="25"/>
          <w:lang w:val="es-ES" w:eastAsia="es-ES"/>
        </w:rPr>
        <w:t xml:space="preserve">A EN LO PARTICULAR, se hizo de Manera Formal POR LA VÍA SEÑALADA. </w:t>
      </w:r>
      <w:r>
        <w:rPr>
          <w:i/>
          <w:iCs/>
          <w:sz w:val="25"/>
          <w:szCs w:val="25"/>
          <w:lang w:val="es-ES" w:eastAsia="es-ES"/>
        </w:rPr>
        <w:t xml:space="preserve">Per se, </w:t>
      </w:r>
      <w:r>
        <w:rPr>
          <w:sz w:val="25"/>
          <w:szCs w:val="25"/>
          <w:lang w:val="es-ES" w:eastAsia="es-ES"/>
        </w:rPr>
        <w:t xml:space="preserve">para Varias y/o Eliminar esa definición de Bases de Operación, deben de darse ciertas Condiciones o Requisitos Formales y Materiales </w:t>
      </w:r>
      <w:r>
        <w:rPr>
          <w:i/>
          <w:iCs/>
          <w:sz w:val="25"/>
          <w:szCs w:val="25"/>
          <w:lang w:val="es-ES" w:eastAsia="es-ES"/>
        </w:rPr>
        <w:t xml:space="preserve">Sine Quibus Non, </w:t>
      </w:r>
      <w:r>
        <w:rPr>
          <w:sz w:val="25"/>
          <w:szCs w:val="25"/>
          <w:lang w:val="es-ES" w:eastAsia="es-ES"/>
        </w:rPr>
        <w:t xml:space="preserve">a saber: </w:t>
      </w:r>
      <w:r>
        <w:rPr>
          <w:i/>
          <w:iCs/>
          <w:sz w:val="25"/>
          <w:szCs w:val="25"/>
          <w:lang w:val="es-ES" w:eastAsia="es-ES"/>
        </w:rPr>
        <w:t>los Estudios Técnicos d</w:t>
      </w:r>
      <w:r>
        <w:rPr>
          <w:i/>
          <w:iCs/>
          <w:sz w:val="25"/>
          <w:szCs w:val="25"/>
          <w:lang w:val="es-ES" w:eastAsia="es-ES"/>
        </w:rPr>
        <w:t xml:space="preserve">e Respaldo o Justificación Debidos, un Acuerdo del Consejo de Transporte Público en Firme que Acoja tales Estudios, y una Modificación al Decreto Reglamentario por el cual luego de la Emisión de la Ley No. 7969 se dispuso Definir las Bases de Operación. </w:t>
      </w:r>
      <w:r>
        <w:rPr>
          <w:sz w:val="25"/>
          <w:szCs w:val="25"/>
          <w:lang w:val="es-ES" w:eastAsia="es-ES"/>
        </w:rPr>
        <w:t>As</w:t>
      </w:r>
      <w:r>
        <w:rPr>
          <w:sz w:val="25"/>
          <w:szCs w:val="25"/>
          <w:lang w:val="es-ES" w:eastAsia="es-ES"/>
        </w:rPr>
        <w:t xml:space="preserve">pectos los Dos Primeros Cuestionados en la Especie y siendo preclaro que el Último Punto Señalado, a saber, la Modificación del Decreto de Fijación de las Bases de Operación, </w:t>
      </w:r>
      <w:r>
        <w:rPr>
          <w:b/>
          <w:bCs/>
          <w:sz w:val="25"/>
          <w:szCs w:val="25"/>
          <w:lang w:val="es-ES" w:eastAsia="es-ES"/>
        </w:rPr>
        <w:t xml:space="preserve">NO SE HA CUMPLIDO EN LA ESPECIE. </w:t>
      </w:r>
      <w:r>
        <w:rPr>
          <w:sz w:val="25"/>
          <w:szCs w:val="25"/>
          <w:lang w:val="es-ES" w:eastAsia="es-ES"/>
        </w:rPr>
        <w:t>Siendo tal un Vicio Formal Trascendental en cuan</w:t>
      </w:r>
      <w:r>
        <w:rPr>
          <w:sz w:val="25"/>
          <w:szCs w:val="25"/>
          <w:lang w:val="es-ES" w:eastAsia="es-ES"/>
        </w:rPr>
        <w:t>to a lo Actuado, el cual determina una Nulidad en lo procedido, pues se hace Necesario que para la Eficacia Plena de lo Acordado por el Consejo de Transporte Público, se Modificara Conducentemente la Norma Reglamentaria señalada.</w:t>
      </w:r>
    </w:p>
    <w:p w:rsidR="00000000" w:rsidRDefault="00306D57">
      <w:pPr>
        <w:widowControl/>
        <w:rPr>
          <w:sz w:val="24"/>
          <w:szCs w:val="24"/>
        </w:rPr>
        <w:sectPr w:rsidR="00000000">
          <w:pgSz w:w="12293" w:h="15706"/>
          <w:pgMar w:top="2000" w:right="1839" w:bottom="263" w:left="1601" w:header="720" w:footer="720" w:gutter="0"/>
          <w:cols w:space="720"/>
          <w:noEndnote/>
        </w:sectPr>
      </w:pPr>
    </w:p>
    <w:p w:rsidR="00000000" w:rsidRDefault="00306D57">
      <w:pPr>
        <w:widowControl/>
        <w:rPr>
          <w:sz w:val="24"/>
          <w:szCs w:val="24"/>
        </w:rPr>
        <w:sectPr w:rsidR="00000000">
          <w:type w:val="continuous"/>
          <w:pgSz w:w="12293" w:h="15706"/>
          <w:pgMar w:top="2000" w:right="1839" w:bottom="263" w:left="7934" w:header="720" w:footer="720" w:gutter="0"/>
          <w:cols w:space="720"/>
          <w:noEndnote/>
        </w:sectPr>
      </w:pPr>
    </w:p>
    <w:p w:rsidR="00000000" w:rsidRDefault="00306D57">
      <w:pPr>
        <w:kinsoku w:val="0"/>
        <w:overflowPunct w:val="0"/>
        <w:autoSpaceDE/>
        <w:autoSpaceDN/>
        <w:adjustRightInd/>
        <w:spacing w:before="54" w:line="291" w:lineRule="exact"/>
        <w:ind w:left="144"/>
        <w:textAlignment w:val="baseline"/>
        <w:rPr>
          <w:b/>
          <w:bCs/>
          <w:spacing w:val="5"/>
          <w:sz w:val="25"/>
          <w:szCs w:val="25"/>
          <w:lang w:val="es-ES" w:eastAsia="es-ES"/>
        </w:rPr>
      </w:pPr>
      <w:r>
        <w:rPr>
          <w:b/>
          <w:bCs/>
          <w:spacing w:val="5"/>
          <w:sz w:val="25"/>
          <w:szCs w:val="25"/>
          <w:lang w:val="es-ES" w:eastAsia="es-ES"/>
        </w:rPr>
        <w:lastRenderedPageBreak/>
        <w:t xml:space="preserve">VI.- SOBRE EL FONDO. ASPECTOS DE APELACIÓN </w:t>
      </w:r>
      <w:r>
        <w:rPr>
          <w:spacing w:val="5"/>
          <w:sz w:val="25"/>
          <w:szCs w:val="25"/>
          <w:lang w:val="es-ES" w:eastAsia="es-ES"/>
        </w:rPr>
        <w:t xml:space="preserve">y </w:t>
      </w:r>
      <w:r>
        <w:rPr>
          <w:b/>
          <w:bCs/>
          <w:spacing w:val="5"/>
          <w:sz w:val="25"/>
          <w:szCs w:val="25"/>
          <w:lang w:val="es-ES" w:eastAsia="es-ES"/>
        </w:rPr>
        <w:t>NULIDAD:</w:t>
      </w:r>
    </w:p>
    <w:p w:rsidR="00000000" w:rsidRDefault="00306D57">
      <w:pPr>
        <w:kinsoku w:val="0"/>
        <w:overflowPunct w:val="0"/>
        <w:autoSpaceDE/>
        <w:autoSpaceDN/>
        <w:adjustRightInd/>
        <w:spacing w:before="198" w:line="333" w:lineRule="exact"/>
        <w:ind w:left="144" w:right="144"/>
        <w:jc w:val="both"/>
        <w:textAlignment w:val="baseline"/>
        <w:rPr>
          <w:i/>
          <w:iCs/>
          <w:sz w:val="25"/>
          <w:szCs w:val="25"/>
          <w:lang w:val="es-ES" w:eastAsia="es-ES"/>
        </w:rPr>
      </w:pPr>
      <w:r>
        <w:rPr>
          <w:sz w:val="25"/>
          <w:szCs w:val="25"/>
          <w:lang w:val="es-ES" w:eastAsia="es-ES"/>
        </w:rPr>
        <w:t xml:space="preserve">En cuanto al Fondo del Caso, también se Evidencian Varios Vicios Nugatorios. </w:t>
      </w:r>
      <w:r>
        <w:rPr>
          <w:i/>
          <w:iCs/>
          <w:sz w:val="25"/>
          <w:szCs w:val="25"/>
          <w:lang w:val="es-ES" w:eastAsia="es-ES"/>
        </w:rPr>
        <w:t>Notemos:</w:t>
      </w:r>
    </w:p>
    <w:p w:rsidR="00000000" w:rsidRDefault="00306D57">
      <w:pPr>
        <w:kinsoku w:val="0"/>
        <w:overflowPunct w:val="0"/>
        <w:autoSpaceDE/>
        <w:autoSpaceDN/>
        <w:adjustRightInd/>
        <w:spacing w:before="338" w:line="335" w:lineRule="exact"/>
        <w:ind w:left="144" w:right="144"/>
        <w:jc w:val="both"/>
        <w:textAlignment w:val="baseline"/>
        <w:rPr>
          <w:b/>
          <w:bCs/>
          <w:i/>
          <w:iCs/>
          <w:sz w:val="25"/>
          <w:szCs w:val="25"/>
          <w:lang w:val="es-ES" w:eastAsia="es-ES"/>
        </w:rPr>
      </w:pPr>
      <w:r>
        <w:rPr>
          <w:b/>
          <w:bCs/>
          <w:sz w:val="25"/>
          <w:szCs w:val="25"/>
          <w:lang w:val="es-ES" w:eastAsia="es-ES"/>
        </w:rPr>
        <w:t xml:space="preserve">a.- NULIDAD POR FALTA DE PARTICIPACIÓN Y/0 AUDIENCIA </w:t>
      </w:r>
      <w:r>
        <w:rPr>
          <w:b/>
          <w:bCs/>
          <w:i/>
          <w:iCs/>
          <w:sz w:val="25"/>
          <w:szCs w:val="25"/>
          <w:lang w:val="es-ES" w:eastAsia="es-ES"/>
        </w:rPr>
        <w:t>(Debido Proceso y Defensa):</w:t>
      </w:r>
    </w:p>
    <w:p w:rsidR="00000000" w:rsidRDefault="00306D57">
      <w:pPr>
        <w:kinsoku w:val="0"/>
        <w:overflowPunct w:val="0"/>
        <w:autoSpaceDE/>
        <w:autoSpaceDN/>
        <w:adjustRightInd/>
        <w:spacing w:before="338" w:line="333" w:lineRule="exact"/>
        <w:ind w:left="144" w:right="144"/>
        <w:jc w:val="both"/>
        <w:textAlignment w:val="baseline"/>
        <w:rPr>
          <w:sz w:val="25"/>
          <w:szCs w:val="25"/>
          <w:lang w:val="es-ES" w:eastAsia="es-ES"/>
        </w:rPr>
      </w:pPr>
      <w:r>
        <w:rPr>
          <w:sz w:val="25"/>
          <w:szCs w:val="25"/>
          <w:lang w:val="es-ES" w:eastAsia="es-ES"/>
        </w:rPr>
        <w:t xml:space="preserve">Es claro en la especie que el Consejo de Transporte Público vino a definir la </w:t>
      </w:r>
      <w:r>
        <w:rPr>
          <w:b/>
          <w:bCs/>
          <w:sz w:val="25"/>
          <w:szCs w:val="25"/>
          <w:lang w:val="es-ES" w:eastAsia="es-ES"/>
        </w:rPr>
        <w:t xml:space="preserve">UNIFICACIÓN </w:t>
      </w:r>
      <w:r>
        <w:rPr>
          <w:sz w:val="25"/>
          <w:szCs w:val="25"/>
          <w:lang w:val="es-ES" w:eastAsia="es-ES"/>
        </w:rPr>
        <w:t xml:space="preserve">de Dos Bases de Operación Cercanas </w:t>
      </w:r>
      <w:r>
        <w:rPr>
          <w:i/>
          <w:iCs/>
          <w:sz w:val="25"/>
          <w:szCs w:val="25"/>
          <w:lang w:val="es-ES" w:eastAsia="es-ES"/>
        </w:rPr>
        <w:t xml:space="preserve">(más o menos 8,0 Kms. de Distancia) </w:t>
      </w:r>
      <w:r>
        <w:rPr>
          <w:sz w:val="25"/>
          <w:szCs w:val="25"/>
          <w:lang w:val="es-ES" w:eastAsia="es-ES"/>
        </w:rPr>
        <w:t>y dentro de sus Actuaciones dispuso:</w:t>
      </w:r>
    </w:p>
    <w:p w:rsidR="00000000" w:rsidRDefault="00306D57">
      <w:pPr>
        <w:kinsoku w:val="0"/>
        <w:overflowPunct w:val="0"/>
        <w:autoSpaceDE/>
        <w:autoSpaceDN/>
        <w:adjustRightInd/>
        <w:spacing w:before="342" w:line="331" w:lineRule="exact"/>
        <w:ind w:left="648" w:right="648" w:firstLine="72"/>
        <w:jc w:val="both"/>
        <w:textAlignment w:val="baseline"/>
        <w:rPr>
          <w:b/>
          <w:bCs/>
          <w:i/>
          <w:iCs/>
          <w:sz w:val="25"/>
          <w:szCs w:val="25"/>
          <w:lang w:val="es-ES" w:eastAsia="es-ES"/>
        </w:rPr>
      </w:pPr>
      <w:r>
        <w:rPr>
          <w:sz w:val="25"/>
          <w:szCs w:val="25"/>
          <w:lang w:val="es-ES" w:eastAsia="es-ES"/>
        </w:rPr>
        <w:t>..."6. Indicarle a los concesi</w:t>
      </w:r>
      <w:r>
        <w:rPr>
          <w:sz w:val="25"/>
          <w:szCs w:val="25"/>
          <w:lang w:val="es-ES" w:eastAsia="es-ES"/>
        </w:rPr>
        <w:t>onarios de las bases de operación de taxis N° 703019 descrita como Siquirres y N° 703060 descrita como La Herediana de Siquirres, respectivamente; que deben implementar los cambios necesarios para cumplir con las disposiciones establecidas en el presente i</w:t>
      </w:r>
      <w:r>
        <w:rPr>
          <w:sz w:val="25"/>
          <w:szCs w:val="25"/>
          <w:lang w:val="es-ES" w:eastAsia="es-ES"/>
        </w:rPr>
        <w:t xml:space="preserve">nforme y en el respectivo contrato de concesión."... </w:t>
      </w:r>
      <w:r>
        <w:rPr>
          <w:b/>
          <w:bCs/>
          <w:i/>
          <w:iCs/>
          <w:sz w:val="25"/>
          <w:szCs w:val="25"/>
          <w:lang w:val="es-ES" w:eastAsia="es-ES"/>
        </w:rPr>
        <w:t>(Punto No. 6 del Acuerdo No. 7.7 de la Sesión Ordinaria No. 73-2014 de fecha 03 de Diciembre del año 2014, de la Junta Directiva del Consejo de Transporte Público)</w:t>
      </w:r>
    </w:p>
    <w:p w:rsidR="00000000" w:rsidRDefault="00306D57">
      <w:pPr>
        <w:kinsoku w:val="0"/>
        <w:overflowPunct w:val="0"/>
        <w:autoSpaceDE/>
        <w:autoSpaceDN/>
        <w:adjustRightInd/>
        <w:spacing w:before="304" w:line="328" w:lineRule="exact"/>
        <w:ind w:left="144" w:right="144"/>
        <w:jc w:val="both"/>
        <w:textAlignment w:val="baseline"/>
        <w:rPr>
          <w:b/>
          <w:bCs/>
          <w:spacing w:val="2"/>
          <w:sz w:val="25"/>
          <w:szCs w:val="25"/>
          <w:u w:val="single"/>
          <w:lang w:val="es-ES" w:eastAsia="es-ES"/>
        </w:rPr>
      </w:pPr>
      <w:r>
        <w:rPr>
          <w:spacing w:val="2"/>
          <w:sz w:val="25"/>
          <w:szCs w:val="25"/>
          <w:lang w:val="es-ES" w:eastAsia="es-ES"/>
        </w:rPr>
        <w:t>Determinación que evidencia el Hecho Re</w:t>
      </w:r>
      <w:r>
        <w:rPr>
          <w:spacing w:val="2"/>
          <w:sz w:val="25"/>
          <w:szCs w:val="25"/>
          <w:lang w:val="es-ES" w:eastAsia="es-ES"/>
        </w:rPr>
        <w:t xml:space="preserve">al y Cierto de que tal Actuación conllevada ALGUNA AFECTACIÓN y/o INCIDENCIA en cuanto al Servicio Público de Taxi que los Recurrentes Operan. </w:t>
      </w:r>
      <w:r>
        <w:rPr>
          <w:b/>
          <w:bCs/>
          <w:spacing w:val="2"/>
          <w:sz w:val="25"/>
          <w:szCs w:val="25"/>
          <w:lang w:val="es-ES" w:eastAsia="es-ES"/>
        </w:rPr>
        <w:t xml:space="preserve">DE LO CUAL, COMO SE HA EXPLICADO </w:t>
      </w:r>
      <w:r>
        <w:rPr>
          <w:b/>
          <w:bCs/>
          <w:i/>
          <w:iCs/>
          <w:spacing w:val="2"/>
          <w:sz w:val="25"/>
          <w:szCs w:val="25"/>
          <w:lang w:val="es-ES" w:eastAsia="es-ES"/>
        </w:rPr>
        <w:t xml:space="preserve">SUPRA, </w:t>
      </w:r>
      <w:r>
        <w:rPr>
          <w:b/>
          <w:bCs/>
          <w:spacing w:val="2"/>
          <w:sz w:val="25"/>
          <w:szCs w:val="25"/>
          <w:lang w:val="es-ES" w:eastAsia="es-ES"/>
        </w:rPr>
        <w:t xml:space="preserve">SE DERIVA SU LEGITIMACIÓN Y NECESARIA PARTICIPACIÓN EN CUANTO AL CASO. </w:t>
      </w:r>
      <w:r>
        <w:rPr>
          <w:spacing w:val="2"/>
          <w:sz w:val="25"/>
          <w:szCs w:val="25"/>
          <w:lang w:val="es-ES" w:eastAsia="es-ES"/>
        </w:rPr>
        <w:t>Pa</w:t>
      </w:r>
      <w:r>
        <w:rPr>
          <w:spacing w:val="2"/>
          <w:sz w:val="25"/>
          <w:szCs w:val="25"/>
          <w:lang w:val="es-ES" w:eastAsia="es-ES"/>
        </w:rPr>
        <w:t xml:space="preserve">rticipación </w:t>
      </w:r>
      <w:r>
        <w:rPr>
          <w:b/>
          <w:bCs/>
          <w:spacing w:val="2"/>
          <w:sz w:val="25"/>
          <w:szCs w:val="25"/>
          <w:lang w:val="es-ES" w:eastAsia="es-ES"/>
        </w:rPr>
        <w:t xml:space="preserve">QUE SE HA NEGADO Y QUE CONLLEVA UNA FALTA FLAGRANTE CONTRA LOS DERECHOS FUNDAMENTALES DE DEBIDO PROCESO Y DE DEFENSA. </w:t>
      </w:r>
      <w:r>
        <w:rPr>
          <w:spacing w:val="2"/>
          <w:sz w:val="25"/>
          <w:szCs w:val="25"/>
          <w:lang w:val="es-ES" w:eastAsia="es-ES"/>
        </w:rPr>
        <w:t>Falta que se AGRAVA cuando se Determina del Contenido del Expediente Recabado que lo antes Transcrito y Ordenado por el Consej</w:t>
      </w:r>
      <w:r>
        <w:rPr>
          <w:spacing w:val="2"/>
          <w:sz w:val="25"/>
          <w:szCs w:val="25"/>
          <w:lang w:val="es-ES" w:eastAsia="es-ES"/>
        </w:rPr>
        <w:t xml:space="preserve">o de Transporte Público </w:t>
      </w:r>
      <w:r>
        <w:rPr>
          <w:b/>
          <w:bCs/>
          <w:spacing w:val="2"/>
          <w:sz w:val="25"/>
          <w:szCs w:val="25"/>
          <w:u w:val="single"/>
          <w:lang w:val="es-ES" w:eastAsia="es-ES"/>
        </w:rPr>
        <w:t>NO SE CUMPLIÓ.</w:t>
      </w:r>
    </w:p>
    <w:p w:rsidR="00000000" w:rsidRDefault="00306D57">
      <w:pPr>
        <w:kinsoku w:val="0"/>
        <w:overflowPunct w:val="0"/>
        <w:autoSpaceDE/>
        <w:autoSpaceDN/>
        <w:adjustRightInd/>
        <w:spacing w:before="397" w:after="1075" w:line="333" w:lineRule="exact"/>
        <w:ind w:left="144" w:right="144"/>
        <w:jc w:val="both"/>
        <w:textAlignment w:val="baseline"/>
        <w:rPr>
          <w:sz w:val="25"/>
          <w:szCs w:val="25"/>
          <w:lang w:val="es-ES" w:eastAsia="es-ES"/>
        </w:rPr>
      </w:pPr>
      <w:r>
        <w:rPr>
          <w:sz w:val="25"/>
          <w:szCs w:val="25"/>
          <w:lang w:val="es-ES" w:eastAsia="es-ES"/>
        </w:rPr>
        <w:t>Vale hacer ver que, inclusive, a los Concesionarios de Taxi de Vehículos SEDÁN, SE LES EXCLUYÓ TOTALMENTE. Como sí los Operadores de los Vehículos Rurales NO REALIZARAN SERVICIOS QUE PODRÍAN SER BRINDADOS POR LOS SED</w:t>
      </w:r>
      <w:r>
        <w:rPr>
          <w:sz w:val="25"/>
          <w:szCs w:val="25"/>
          <w:lang w:val="es-ES" w:eastAsia="es-ES"/>
        </w:rPr>
        <w:t>ANES.</w:t>
      </w:r>
    </w:p>
    <w:p w:rsidR="00000000" w:rsidRDefault="00306D57">
      <w:pPr>
        <w:widowControl/>
        <w:rPr>
          <w:sz w:val="24"/>
          <w:szCs w:val="24"/>
        </w:rPr>
        <w:sectPr w:rsidR="00000000">
          <w:pgSz w:w="12293" w:h="15744"/>
          <w:pgMar w:top="2120" w:right="1809" w:bottom="192" w:left="1631" w:header="720" w:footer="720" w:gutter="0"/>
          <w:cols w:space="720"/>
          <w:noEndnote/>
        </w:sectPr>
      </w:pPr>
    </w:p>
    <w:p w:rsidR="00000000" w:rsidRDefault="00306D57">
      <w:pPr>
        <w:widowControl/>
        <w:rPr>
          <w:sz w:val="24"/>
          <w:szCs w:val="24"/>
        </w:rPr>
        <w:sectPr w:rsidR="00000000">
          <w:type w:val="continuous"/>
          <w:pgSz w:w="12293" w:h="15744"/>
          <w:pgMar w:top="2120" w:right="1843" w:bottom="192" w:left="7930" w:header="720" w:footer="720" w:gutter="0"/>
          <w:cols w:space="720"/>
          <w:noEndnote/>
        </w:sectPr>
      </w:pPr>
    </w:p>
    <w:p w:rsidR="00000000" w:rsidRDefault="00306D57">
      <w:pPr>
        <w:kinsoku w:val="0"/>
        <w:overflowPunct w:val="0"/>
        <w:autoSpaceDE/>
        <w:autoSpaceDN/>
        <w:adjustRightInd/>
        <w:spacing w:after="323" w:line="340" w:lineRule="exact"/>
        <w:ind w:left="72" w:right="72"/>
        <w:jc w:val="both"/>
        <w:textAlignment w:val="baseline"/>
        <w:rPr>
          <w:sz w:val="26"/>
          <w:szCs w:val="26"/>
          <w:lang w:val="es-ES" w:eastAsia="es-ES"/>
        </w:rPr>
      </w:pPr>
      <w:r>
        <w:rPr>
          <w:sz w:val="26"/>
          <w:szCs w:val="26"/>
          <w:lang w:val="es-ES" w:eastAsia="es-ES"/>
        </w:rPr>
        <w:lastRenderedPageBreak/>
        <w:t xml:space="preserve">Mediante la Resolución No. TAT-2067-2011 de las 11:30 horas del 25 de Agosto del 2011, este Tribunal explicó lo relativo a la Procedencia de las "Audiencias" en las Actuaciones del </w:t>
      </w:r>
      <w:r>
        <w:rPr>
          <w:sz w:val="26"/>
          <w:szCs w:val="26"/>
          <w:lang w:val="es-ES" w:eastAsia="es-ES"/>
        </w:rPr>
        <w:t>Consejo de Transporte Público, que puedan afectar o incidir en la Operación y/o las Condiciones de los Diversos Operadores del Servicio, manifestando:</w:t>
      </w:r>
    </w:p>
    <w:p w:rsidR="00000000" w:rsidRDefault="00306D57">
      <w:pPr>
        <w:widowControl/>
        <w:rPr>
          <w:sz w:val="24"/>
          <w:szCs w:val="24"/>
        </w:rPr>
        <w:sectPr w:rsidR="00000000">
          <w:pgSz w:w="12293" w:h="15744"/>
          <w:pgMar w:top="1980" w:right="1893" w:bottom="268" w:left="1547" w:header="720" w:footer="720" w:gutter="0"/>
          <w:cols w:space="720"/>
          <w:noEndnote/>
        </w:sectPr>
      </w:pPr>
    </w:p>
    <w:p w:rsidR="00000000" w:rsidRDefault="00306D57">
      <w:pPr>
        <w:kinsoku w:val="0"/>
        <w:overflowPunct w:val="0"/>
        <w:autoSpaceDE/>
        <w:autoSpaceDN/>
        <w:adjustRightInd/>
        <w:spacing w:line="344" w:lineRule="exact"/>
        <w:ind w:left="648" w:right="432"/>
        <w:jc w:val="both"/>
        <w:textAlignment w:val="baseline"/>
        <w:rPr>
          <w:sz w:val="26"/>
          <w:szCs w:val="26"/>
          <w:lang w:val="es-ES" w:eastAsia="es-ES"/>
        </w:rPr>
      </w:pPr>
      <w:r>
        <w:rPr>
          <w:sz w:val="26"/>
          <w:szCs w:val="26"/>
          <w:lang w:val="es-ES" w:eastAsia="es-ES"/>
        </w:rPr>
        <w:t xml:space="preserve">..."En ese orden de ideas primero debemos hacer ver que cuando las Leyes del Transporte Público (Nos. 3503, 7969 y similares) hablan de "SERVICIOS" pueden estarse refiriendo a dos situaciones. Cuando se estila utilizar el término </w:t>
      </w:r>
      <w:r>
        <w:rPr>
          <w:i/>
          <w:iCs/>
          <w:sz w:val="26"/>
          <w:szCs w:val="26"/>
          <w:lang w:val="es-ES" w:eastAsia="es-ES"/>
        </w:rPr>
        <w:t xml:space="preserve">"servicios" </w:t>
      </w:r>
      <w:r>
        <w:rPr>
          <w:sz w:val="26"/>
          <w:szCs w:val="26"/>
          <w:lang w:val="es-ES" w:eastAsia="es-ES"/>
        </w:rPr>
        <w:t xml:space="preserve">con </w:t>
      </w:r>
      <w:r>
        <w:rPr>
          <w:i/>
          <w:iCs/>
          <w:sz w:val="26"/>
          <w:szCs w:val="26"/>
          <w:lang w:val="es-ES" w:eastAsia="es-ES"/>
        </w:rPr>
        <w:t>"minúscula</w:t>
      </w:r>
      <w:r>
        <w:rPr>
          <w:i/>
          <w:iCs/>
          <w:sz w:val="26"/>
          <w:szCs w:val="26"/>
          <w:lang w:val="es-ES" w:eastAsia="es-ES"/>
        </w:rPr>
        <w:t xml:space="preserve">" </w:t>
      </w:r>
      <w:r>
        <w:rPr>
          <w:sz w:val="26"/>
          <w:szCs w:val="26"/>
          <w:lang w:val="es-ES" w:eastAsia="es-ES"/>
        </w:rPr>
        <w:t>se habla de los servicios particulares en una Ruta ya existente, de la esquemática operativa de la misma y de la posibilidad de nuevas condiciones (normalmente más amplias) en cuando o sobre una Ruta ya existente y de la posibilidad de una nueva Línea en</w:t>
      </w:r>
      <w:r>
        <w:rPr>
          <w:sz w:val="26"/>
          <w:szCs w:val="26"/>
          <w:lang w:val="es-ES" w:eastAsia="es-ES"/>
        </w:rPr>
        <w:t xml:space="preserve"> esa Ruta ya operativa. Y cuando se habla de </w:t>
      </w:r>
      <w:r>
        <w:rPr>
          <w:i/>
          <w:iCs/>
          <w:sz w:val="26"/>
          <w:szCs w:val="26"/>
          <w:lang w:val="es-ES" w:eastAsia="es-ES"/>
        </w:rPr>
        <w:t xml:space="preserve">"Servicios" </w:t>
      </w:r>
      <w:r>
        <w:rPr>
          <w:sz w:val="26"/>
          <w:szCs w:val="26"/>
          <w:lang w:val="es-ES" w:eastAsia="es-ES"/>
        </w:rPr>
        <w:t xml:space="preserve">con </w:t>
      </w:r>
      <w:r>
        <w:rPr>
          <w:i/>
          <w:iCs/>
          <w:sz w:val="26"/>
          <w:szCs w:val="26"/>
          <w:lang w:val="es-ES" w:eastAsia="es-ES"/>
        </w:rPr>
        <w:t xml:space="preserve">"mayúscula" </w:t>
      </w:r>
      <w:r>
        <w:rPr>
          <w:sz w:val="26"/>
          <w:szCs w:val="26"/>
          <w:lang w:val="es-ES" w:eastAsia="es-ES"/>
        </w:rPr>
        <w:t>normalmente se está refiriendo a nuevas Rutas o Líneas no existentes.</w:t>
      </w:r>
    </w:p>
    <w:p w:rsidR="00000000" w:rsidRDefault="00306D57">
      <w:pPr>
        <w:kinsoku w:val="0"/>
        <w:overflowPunct w:val="0"/>
        <w:autoSpaceDE/>
        <w:autoSpaceDN/>
        <w:adjustRightInd/>
        <w:spacing w:before="327" w:line="346" w:lineRule="exact"/>
        <w:ind w:left="648" w:right="432"/>
        <w:jc w:val="both"/>
        <w:textAlignment w:val="baseline"/>
        <w:rPr>
          <w:sz w:val="26"/>
          <w:szCs w:val="26"/>
          <w:lang w:val="es-ES" w:eastAsia="es-ES"/>
        </w:rPr>
      </w:pPr>
      <w:r>
        <w:rPr>
          <w:sz w:val="26"/>
          <w:szCs w:val="26"/>
          <w:lang w:val="es-ES" w:eastAsia="es-ES"/>
        </w:rPr>
        <w:t>Ahora bien, cuando se trata del establecimiento de nuevos "servicios o lí</w:t>
      </w:r>
      <w:r>
        <w:rPr>
          <w:sz w:val="26"/>
          <w:szCs w:val="26"/>
          <w:lang w:val="es-ES" w:eastAsia="es-ES"/>
        </w:rPr>
        <w:t>neas" en Rutas ya existentes, la Ley No. 3503 presenta una norma preclara (artículo No. 10) la cual dispone un tipo de prioridad (no exclusividad) para el o los operadores existentes y la obligatoriedad de una Audiencia. Esta audiencia se debe de dar, segú</w:t>
      </w:r>
      <w:r>
        <w:rPr>
          <w:sz w:val="26"/>
          <w:szCs w:val="26"/>
          <w:lang w:val="es-ES" w:eastAsia="es-ES"/>
        </w:rPr>
        <w:t>n la jurisprudencia administrativa existente y los Votos de la Sala Constitucional, cuando el nuevo "servicio o línea" se genere en una Ruta que la existe y tenga el mismo trayecto o recorrido, en todo o en una amplia parte (desde la perspectiva geográfica</w:t>
      </w:r>
      <w:r>
        <w:rPr>
          <w:sz w:val="26"/>
          <w:szCs w:val="26"/>
          <w:lang w:val="es-ES" w:eastAsia="es-ES"/>
        </w:rPr>
        <w:t>) concordante y que afecte el de la Ruta preexistente.</w:t>
      </w:r>
    </w:p>
    <w:p w:rsidR="00000000" w:rsidRDefault="00306D57">
      <w:pPr>
        <w:kinsoku w:val="0"/>
        <w:overflowPunct w:val="0"/>
        <w:autoSpaceDE/>
        <w:autoSpaceDN/>
        <w:adjustRightInd/>
        <w:spacing w:before="375" w:line="346" w:lineRule="exact"/>
        <w:ind w:left="648" w:right="432"/>
        <w:jc w:val="both"/>
        <w:textAlignment w:val="baseline"/>
        <w:rPr>
          <w:sz w:val="26"/>
          <w:szCs w:val="26"/>
          <w:lang w:val="es-ES" w:eastAsia="es-ES"/>
        </w:rPr>
      </w:pPr>
      <w:r>
        <w:rPr>
          <w:sz w:val="26"/>
          <w:szCs w:val="26"/>
          <w:lang w:val="es-ES" w:eastAsia="es-ES"/>
        </w:rPr>
        <w:t>Pero el asunto no queda ahí, pues cuando se vienen a crear Nuevos Servicios o Rutas (como en este caso) los cuales se superpongan y/o se estime que afecten, desde la perspectiva geográfica, operativa y</w:t>
      </w:r>
      <w:r>
        <w:rPr>
          <w:sz w:val="26"/>
          <w:szCs w:val="26"/>
          <w:lang w:val="es-ES" w:eastAsia="es-ES"/>
        </w:rPr>
        <w:t xml:space="preserve"> de intangibilidad del patrimonio, a una Ruta y a un Operador preexistente. Ya no por la hipótesis particular que tutela el numeral 10 de la Ley No. 3503, sino en mérito de los Principios y Derechos Fundamentales de Debido Proceso, Intangibilidad de Actos </w:t>
      </w:r>
      <w:r>
        <w:rPr>
          <w:sz w:val="26"/>
          <w:szCs w:val="26"/>
          <w:lang w:val="es-ES" w:eastAsia="es-ES"/>
        </w:rPr>
        <w:t>propios y respeto de Situaciones Jurídicas Previas, Defensa y Justicia, es de mérito otorgar</w:t>
      </w:r>
    </w:p>
    <w:p w:rsidR="00000000" w:rsidRDefault="00306D57">
      <w:pPr>
        <w:widowControl/>
        <w:rPr>
          <w:sz w:val="24"/>
          <w:szCs w:val="24"/>
        </w:rPr>
        <w:sectPr w:rsidR="00000000">
          <w:type w:val="continuous"/>
          <w:pgSz w:w="12293" w:h="15744"/>
          <w:pgMar w:top="1980" w:right="2146" w:bottom="268" w:left="1547" w:header="720" w:footer="720" w:gutter="0"/>
          <w:cols w:space="720"/>
          <w:noEndnote/>
        </w:sectPr>
      </w:pPr>
    </w:p>
    <w:p w:rsidR="00000000" w:rsidRDefault="00306D57">
      <w:pPr>
        <w:kinsoku w:val="0"/>
        <w:overflowPunct w:val="0"/>
        <w:autoSpaceDE/>
        <w:autoSpaceDN/>
        <w:adjustRightInd/>
        <w:spacing w:before="5" w:line="345" w:lineRule="exact"/>
        <w:ind w:right="648"/>
        <w:jc w:val="both"/>
        <w:textAlignment w:val="baseline"/>
        <w:rPr>
          <w:sz w:val="26"/>
          <w:szCs w:val="26"/>
          <w:lang w:val="es-ES" w:eastAsia="es-ES"/>
        </w:rPr>
      </w:pPr>
      <w:r>
        <w:rPr>
          <w:sz w:val="26"/>
          <w:szCs w:val="26"/>
          <w:lang w:val="es-ES" w:eastAsia="es-ES"/>
        </w:rPr>
        <w:lastRenderedPageBreak/>
        <w:t>participación y audiencia previa al dictado de un acto final, a la o a las partes posiblemente afectadas. Como b</w:t>
      </w:r>
      <w:r>
        <w:rPr>
          <w:sz w:val="26"/>
          <w:szCs w:val="26"/>
          <w:lang w:val="es-ES" w:eastAsia="es-ES"/>
        </w:rPr>
        <w:t>ien se hizo en el caso que nos ocupa.</w:t>
      </w:r>
    </w:p>
    <w:p w:rsidR="00000000" w:rsidRDefault="00306D57">
      <w:pPr>
        <w:kinsoku w:val="0"/>
        <w:overflowPunct w:val="0"/>
        <w:autoSpaceDE/>
        <w:autoSpaceDN/>
        <w:adjustRightInd/>
        <w:spacing w:before="366" w:line="345" w:lineRule="exact"/>
        <w:ind w:right="648"/>
        <w:jc w:val="both"/>
        <w:textAlignment w:val="baseline"/>
        <w:rPr>
          <w:spacing w:val="-1"/>
          <w:sz w:val="26"/>
          <w:szCs w:val="26"/>
          <w:lang w:val="es-ES" w:eastAsia="es-ES"/>
        </w:rPr>
      </w:pPr>
      <w:r>
        <w:rPr>
          <w:spacing w:val="-1"/>
          <w:sz w:val="26"/>
          <w:szCs w:val="26"/>
          <w:lang w:val="es-ES" w:eastAsia="es-ES"/>
        </w:rPr>
        <w:t>Finalmente en cuanto a este tema en particular, existe otra hipótesis en la cual es de obligación el otorgar una Audiencia y Oportunidad de referencia, para así poder valorar la incidencia del Nuevo Servicio a autoriza</w:t>
      </w:r>
      <w:r>
        <w:rPr>
          <w:spacing w:val="-1"/>
          <w:sz w:val="26"/>
          <w:szCs w:val="26"/>
          <w:lang w:val="es-ES" w:eastAsia="es-ES"/>
        </w:rPr>
        <w:t xml:space="preserve">rse. Nos referimos a aquellos casos en que entre dos puntos terminales idénticos y/o muy similares y concordantes territorial o sectorialmente hablando, se venga a disponer la apertura de un Nuevo Servicio, sin que exista identidad geográfica del trayecto </w:t>
      </w:r>
      <w:r>
        <w:rPr>
          <w:spacing w:val="-1"/>
          <w:sz w:val="26"/>
          <w:szCs w:val="26"/>
          <w:lang w:val="es-ES" w:eastAsia="es-ES"/>
        </w:rPr>
        <w:t xml:space="preserve">o recorrido, pero sí en cuanto a los posibles puntos terminales </w:t>
      </w:r>
      <w:r>
        <w:rPr>
          <w:i/>
          <w:iCs/>
          <w:spacing w:val="-1"/>
          <w:sz w:val="26"/>
          <w:szCs w:val="26"/>
          <w:lang w:val="es-ES" w:eastAsia="es-ES"/>
        </w:rPr>
        <w:t xml:space="preserve">(como se dijo supra) </w:t>
      </w:r>
      <w:r>
        <w:rPr>
          <w:spacing w:val="-1"/>
          <w:sz w:val="26"/>
          <w:szCs w:val="26"/>
          <w:lang w:val="es-ES" w:eastAsia="es-ES"/>
        </w:rPr>
        <w:t xml:space="preserve">y según las condiciones de cada recorrido podrían darse situaciones de afectación al Equilibrio Económico Contractual y a la Intangibilidad de Patrimonio de alguna de las </w:t>
      </w:r>
      <w:r>
        <w:rPr>
          <w:spacing w:val="-1"/>
          <w:sz w:val="26"/>
          <w:szCs w:val="26"/>
          <w:lang w:val="es-ES" w:eastAsia="es-ES"/>
        </w:rPr>
        <w:t>empresas (sentido laxo) operadores de los Servicios. Como ejemplo se puede contar la existencia de Servicios de muchos años entre San José y diversos puntos del pacífico Central (Orotina, Tárcoles, Jacó, etc.), los cuales han circulado por el tramo del Mon</w:t>
      </w:r>
      <w:r>
        <w:rPr>
          <w:spacing w:val="-1"/>
          <w:sz w:val="26"/>
          <w:szCs w:val="26"/>
          <w:lang w:val="es-ES" w:eastAsia="es-ES"/>
        </w:rPr>
        <w:t xml:space="preserve">te del Aguacate. Y en lo presente y/o futuro se puede hablar de un posible Servicio entre San José y todos o algunos de esos puntos por la Nueva Ruta en Concesión por la Ruta Nacional No. 27. En esta hipótesis de mero ejemplo, sí una empresa ajena a la ya </w:t>
      </w:r>
      <w:r>
        <w:rPr>
          <w:spacing w:val="-1"/>
          <w:sz w:val="26"/>
          <w:szCs w:val="26"/>
          <w:lang w:val="es-ES" w:eastAsia="es-ES"/>
        </w:rPr>
        <w:t>operadora del Servicio por un recorrido precedente es autorizada, a presentar el nuevo recorrido por la Ruta No. 27 menos curvas y pendientes, menos distancia, mejor confort y superficie de ruedo, menor tiempo de viaje y otras condiciones de mejoría como é</w:t>
      </w:r>
      <w:r>
        <w:rPr>
          <w:spacing w:val="-1"/>
          <w:sz w:val="26"/>
          <w:szCs w:val="26"/>
          <w:lang w:val="es-ES" w:eastAsia="es-ES"/>
        </w:rPr>
        <w:t>stas, es claro que las tarifas también podrían menores y de autorizarse a una empresa diversa de la existente el Servicio, sin dársele a las existentes la Oportunidad de Defensa y hasta de Asumirlo, la nueva empresa y el Nuevo Servicio podrían afectar a la</w:t>
      </w:r>
      <w:r>
        <w:rPr>
          <w:spacing w:val="-1"/>
          <w:sz w:val="26"/>
          <w:szCs w:val="26"/>
          <w:lang w:val="es-ES" w:eastAsia="es-ES"/>
        </w:rPr>
        <w:t xml:space="preserve"> precedente y, </w:t>
      </w:r>
      <w:r>
        <w:rPr>
          <w:i/>
          <w:iCs/>
          <w:spacing w:val="-1"/>
          <w:sz w:val="26"/>
          <w:szCs w:val="26"/>
          <w:lang w:val="es-ES" w:eastAsia="es-ES"/>
        </w:rPr>
        <w:t xml:space="preserve">per se, </w:t>
      </w:r>
      <w:r>
        <w:rPr>
          <w:spacing w:val="-1"/>
          <w:sz w:val="26"/>
          <w:szCs w:val="26"/>
          <w:lang w:val="es-ES" w:eastAsia="es-ES"/>
        </w:rPr>
        <w:t>la Audiencia del caso de necesaria. Ya en un caso concreto e idéntico a lo aludido la Sala Primera de la Corte Suprema de Justicia bien dijo:</w:t>
      </w:r>
    </w:p>
    <w:p w:rsidR="00000000" w:rsidRDefault="00306D57">
      <w:pPr>
        <w:kinsoku w:val="0"/>
        <w:overflowPunct w:val="0"/>
        <w:autoSpaceDE/>
        <w:autoSpaceDN/>
        <w:adjustRightInd/>
        <w:spacing w:before="376" w:line="345" w:lineRule="exact"/>
        <w:ind w:right="648"/>
        <w:jc w:val="both"/>
        <w:textAlignment w:val="baseline"/>
        <w:rPr>
          <w:b/>
          <w:bCs/>
          <w:sz w:val="26"/>
          <w:szCs w:val="26"/>
          <w:lang w:val="es-ES" w:eastAsia="es-ES"/>
        </w:rPr>
      </w:pPr>
      <w:r>
        <w:rPr>
          <w:sz w:val="26"/>
          <w:szCs w:val="26"/>
          <w:lang w:val="es-ES" w:eastAsia="es-ES"/>
        </w:rPr>
        <w:t>..."No puede afirmarse que hay mala interpretación al sostener que el concepto de nueva rut</w:t>
      </w:r>
      <w:r>
        <w:rPr>
          <w:sz w:val="26"/>
          <w:szCs w:val="26"/>
          <w:lang w:val="es-ES" w:eastAsia="es-ES"/>
        </w:rPr>
        <w:t xml:space="preserve">a no puede entenderse exclusivamente en sentido topográfico </w:t>
      </w:r>
      <w:r>
        <w:rPr>
          <w:b/>
          <w:bCs/>
          <w:sz w:val="26"/>
          <w:szCs w:val="26"/>
          <w:lang w:val="es-ES" w:eastAsia="es-ES"/>
        </w:rPr>
        <w:t>sino desde el punto de vista de explotación económica</w:t>
      </w:r>
    </w:p>
    <w:p w:rsidR="00000000" w:rsidRDefault="00306D57">
      <w:pPr>
        <w:widowControl/>
        <w:rPr>
          <w:sz w:val="24"/>
          <w:szCs w:val="24"/>
        </w:rPr>
        <w:sectPr w:rsidR="00000000">
          <w:pgSz w:w="12298" w:h="15744"/>
          <w:pgMar w:top="2120" w:right="1805" w:bottom="192" w:left="2333" w:header="720" w:footer="720" w:gutter="0"/>
          <w:cols w:space="720"/>
          <w:noEndnote/>
        </w:sectPr>
      </w:pPr>
    </w:p>
    <w:p w:rsidR="00000000" w:rsidRDefault="00306D57">
      <w:pPr>
        <w:kinsoku w:val="0"/>
        <w:overflowPunct w:val="0"/>
        <w:autoSpaceDE/>
        <w:autoSpaceDN/>
        <w:adjustRightInd/>
        <w:spacing w:line="343" w:lineRule="exact"/>
        <w:ind w:right="648"/>
        <w:jc w:val="both"/>
        <w:textAlignment w:val="baseline"/>
        <w:rPr>
          <w:b/>
          <w:bCs/>
          <w:i/>
          <w:iCs/>
          <w:sz w:val="26"/>
          <w:szCs w:val="26"/>
          <w:lang w:val="es-ES" w:eastAsia="es-ES"/>
        </w:rPr>
      </w:pPr>
      <w:r>
        <w:rPr>
          <w:b/>
          <w:bCs/>
          <w:sz w:val="26"/>
          <w:szCs w:val="26"/>
          <w:lang w:val="es-ES" w:eastAsia="es-ES"/>
        </w:rPr>
        <w:lastRenderedPageBreak/>
        <w:t xml:space="preserve">del servicio, </w:t>
      </w:r>
      <w:r>
        <w:rPr>
          <w:sz w:val="26"/>
          <w:szCs w:val="26"/>
          <w:lang w:val="es-ES" w:eastAsia="es-ES"/>
        </w:rPr>
        <w:t>pues resulta que sí se permitió</w:t>
      </w:r>
      <w:r>
        <w:rPr>
          <w:sz w:val="26"/>
          <w:szCs w:val="26"/>
          <w:lang w:val="es-ES" w:eastAsia="es-ES"/>
        </w:rPr>
        <w:t xml:space="preserve"> que una empresa explote la actividad del transporte entre dos puntos, pueda continuar en esa actividad y que aproveche las modificaciones o cambios de vía efectuados en el transcurso de los tiempos. Se destruirían y afectarían gravemente sus derechos, si </w:t>
      </w:r>
      <w:r>
        <w:rPr>
          <w:sz w:val="26"/>
          <w:szCs w:val="26"/>
          <w:lang w:val="es-ES" w:eastAsia="es-ES"/>
        </w:rPr>
        <w:t xml:space="preserve">no se le conserva y mantiene cuando se efectúan cambios en el trayecto entre esos dos puntos."... </w:t>
      </w:r>
      <w:r>
        <w:rPr>
          <w:b/>
          <w:bCs/>
          <w:i/>
          <w:iCs/>
          <w:sz w:val="26"/>
          <w:szCs w:val="26"/>
          <w:lang w:val="es-ES" w:eastAsia="es-ES"/>
        </w:rPr>
        <w:t>(Resolución No. 13 de las 10:00 horas del 30 de Marzo del 1989)</w:t>
      </w:r>
    </w:p>
    <w:p w:rsidR="00000000" w:rsidRDefault="00306D57">
      <w:pPr>
        <w:kinsoku w:val="0"/>
        <w:overflowPunct w:val="0"/>
        <w:autoSpaceDE/>
        <w:autoSpaceDN/>
        <w:adjustRightInd/>
        <w:spacing w:before="349" w:line="345" w:lineRule="exact"/>
        <w:ind w:right="648"/>
        <w:jc w:val="both"/>
        <w:textAlignment w:val="baseline"/>
        <w:rPr>
          <w:i/>
          <w:iCs/>
          <w:sz w:val="26"/>
          <w:szCs w:val="26"/>
          <w:lang w:val="es-ES" w:eastAsia="es-ES"/>
        </w:rPr>
      </w:pPr>
      <w:r>
        <w:rPr>
          <w:i/>
          <w:iCs/>
          <w:sz w:val="26"/>
          <w:szCs w:val="26"/>
          <w:lang w:val="es-ES" w:eastAsia="es-ES"/>
        </w:rPr>
        <w:t>(En lo reciente, en cuanto a una temática similar, se pueden consultar las Resoluciones Orales</w:t>
      </w:r>
      <w:r>
        <w:rPr>
          <w:i/>
          <w:iCs/>
          <w:sz w:val="26"/>
          <w:szCs w:val="26"/>
          <w:lang w:val="es-ES" w:eastAsia="es-ES"/>
        </w:rPr>
        <w:t xml:space="preserve"> emitidas por el Tribunal Contencioso Administrativo y por la Sala Primera de la Corte Suprema de Justicia, en cuanto al primer proceso contencioso llevado con el nuevo Código Procesal Contencioso Administrativo, de Naviera Tambor S.A. contra el Estado, ex</w:t>
      </w:r>
      <w:r>
        <w:rPr>
          <w:i/>
          <w:iCs/>
          <w:sz w:val="26"/>
          <w:szCs w:val="26"/>
          <w:lang w:val="es-ES" w:eastAsia="es-ES"/>
        </w:rPr>
        <w:t>pediente No. 08-000001-0161-CA).</w:t>
      </w:r>
    </w:p>
    <w:p w:rsidR="00000000" w:rsidRDefault="00306D57">
      <w:pPr>
        <w:kinsoku w:val="0"/>
        <w:overflowPunct w:val="0"/>
        <w:autoSpaceDE/>
        <w:autoSpaceDN/>
        <w:adjustRightInd/>
        <w:spacing w:before="355" w:line="344" w:lineRule="exact"/>
        <w:ind w:right="648"/>
        <w:jc w:val="both"/>
        <w:textAlignment w:val="baseline"/>
        <w:rPr>
          <w:sz w:val="26"/>
          <w:szCs w:val="26"/>
          <w:lang w:val="es-ES" w:eastAsia="es-ES"/>
        </w:rPr>
      </w:pPr>
      <w:r>
        <w:rPr>
          <w:sz w:val="26"/>
          <w:szCs w:val="26"/>
          <w:lang w:val="es-ES" w:eastAsia="es-ES"/>
        </w:rPr>
        <w:t xml:space="preserve">Y en adición a lo anterior, mediante oficio No. 1274 (DCA-480) del 12 de Febrero del 2006 la Contraloría General de la República en cuanto a un Servicio Público concomitante </w:t>
      </w:r>
      <w:r>
        <w:rPr>
          <w:i/>
          <w:iCs/>
          <w:sz w:val="26"/>
          <w:szCs w:val="26"/>
          <w:lang w:val="es-ES" w:eastAsia="es-ES"/>
        </w:rPr>
        <w:t xml:space="preserve">(el Marítimo) </w:t>
      </w:r>
      <w:r>
        <w:rPr>
          <w:sz w:val="26"/>
          <w:szCs w:val="26"/>
          <w:lang w:val="es-ES" w:eastAsia="es-ES"/>
        </w:rPr>
        <w:t>señaló:</w:t>
      </w:r>
    </w:p>
    <w:p w:rsidR="00000000" w:rsidRDefault="00306D57">
      <w:pPr>
        <w:kinsoku w:val="0"/>
        <w:overflowPunct w:val="0"/>
        <w:autoSpaceDE/>
        <w:autoSpaceDN/>
        <w:adjustRightInd/>
        <w:spacing w:before="344" w:line="344" w:lineRule="exact"/>
        <w:ind w:right="648"/>
        <w:jc w:val="both"/>
        <w:textAlignment w:val="baseline"/>
        <w:rPr>
          <w:sz w:val="26"/>
          <w:szCs w:val="26"/>
          <w:lang w:val="es-ES" w:eastAsia="es-ES"/>
        </w:rPr>
      </w:pPr>
      <w:r>
        <w:rPr>
          <w:sz w:val="26"/>
          <w:szCs w:val="26"/>
          <w:lang w:val="es-ES" w:eastAsia="es-ES"/>
        </w:rPr>
        <w:t>..."Un aspecto sobre el que</w:t>
      </w:r>
      <w:r>
        <w:rPr>
          <w:sz w:val="26"/>
          <w:szCs w:val="26"/>
          <w:lang w:val="es-ES" w:eastAsia="es-ES"/>
        </w:rPr>
        <w:t xml:space="preserve"> debe mediar especial consideración, como ya se ha señalado, es que la incorporación de nuevas concesiones, permisos o autorizaciones, no puede suponer un perjuicio financiero para el concesionario existente, pues ello comportaría una violación al principi</w:t>
      </w:r>
      <w:r>
        <w:rPr>
          <w:sz w:val="26"/>
          <w:szCs w:val="26"/>
          <w:lang w:val="es-ES" w:eastAsia="es-ES"/>
        </w:rPr>
        <w:t>o de intangibilidad patrimonial. De ahí que la legislación subraye la necesidad de acreditar que la medida adoptada está en función de la exigencia de la demanda real. En el caso concreto, debe ponderarse además que ya el contrato prevé la posibilidad de q</w:t>
      </w:r>
      <w:r>
        <w:rPr>
          <w:sz w:val="26"/>
          <w:szCs w:val="26"/>
          <w:lang w:val="es-ES" w:eastAsia="es-ES"/>
        </w:rPr>
        <w:t>ue el concesionario cubra los requerimientos de demanda adicional"...</w:t>
      </w:r>
    </w:p>
    <w:p w:rsidR="00000000" w:rsidRDefault="00306D57">
      <w:pPr>
        <w:kinsoku w:val="0"/>
        <w:overflowPunct w:val="0"/>
        <w:autoSpaceDE/>
        <w:autoSpaceDN/>
        <w:adjustRightInd/>
        <w:spacing w:before="218" w:line="349" w:lineRule="exact"/>
        <w:ind w:right="648"/>
        <w:jc w:val="both"/>
        <w:textAlignment w:val="baseline"/>
        <w:rPr>
          <w:b/>
          <w:bCs/>
          <w:i/>
          <w:iCs/>
          <w:sz w:val="26"/>
          <w:szCs w:val="26"/>
          <w:lang w:val="es-ES" w:eastAsia="es-ES"/>
        </w:rPr>
      </w:pPr>
      <w:r>
        <w:rPr>
          <w:b/>
          <w:bCs/>
          <w:i/>
          <w:iCs/>
          <w:sz w:val="26"/>
          <w:szCs w:val="26"/>
          <w:lang w:val="es-ES" w:eastAsia="es-ES"/>
        </w:rPr>
        <w:t>En fin, en este caso la Audiencia de mérito era pertinente a la luz plena del numeral 10 de la Ley No. 3503, en rigor de los Principios Fundamentales de Debido Proceso y de Defensa (Artí</w:t>
      </w:r>
      <w:r>
        <w:rPr>
          <w:b/>
          <w:bCs/>
          <w:i/>
          <w:iCs/>
          <w:sz w:val="26"/>
          <w:szCs w:val="26"/>
          <w:lang w:val="es-ES" w:eastAsia="es-ES"/>
        </w:rPr>
        <w:t>culos 39 y 41 de la Constitución Política).</w:t>
      </w:r>
    </w:p>
    <w:p w:rsidR="00000000" w:rsidRDefault="00306D57">
      <w:pPr>
        <w:kinsoku w:val="0"/>
        <w:overflowPunct w:val="0"/>
        <w:autoSpaceDE/>
        <w:autoSpaceDN/>
        <w:adjustRightInd/>
        <w:spacing w:before="353" w:line="344" w:lineRule="exact"/>
        <w:ind w:right="648"/>
        <w:textAlignment w:val="baseline"/>
        <w:rPr>
          <w:spacing w:val="-2"/>
          <w:sz w:val="26"/>
          <w:szCs w:val="26"/>
          <w:lang w:val="es-ES" w:eastAsia="es-ES"/>
        </w:rPr>
      </w:pPr>
      <w:r>
        <w:rPr>
          <w:spacing w:val="-2"/>
          <w:sz w:val="26"/>
          <w:szCs w:val="26"/>
          <w:lang w:val="es-ES" w:eastAsia="es-ES"/>
        </w:rPr>
        <w:t>Y según Todos los Atestados Analizados (más de 15 Estudios Técnicos y Jurídicos), pese a que la Audiencia se dio y a que la Firma T</w:t>
      </w:r>
      <w:r w:rsidR="00925560">
        <w:rPr>
          <w:spacing w:val="-2"/>
          <w:sz w:val="26"/>
          <w:szCs w:val="26"/>
          <w:lang w:val="es-ES" w:eastAsia="es-ES"/>
        </w:rPr>
        <w:t>.</w:t>
      </w:r>
    </w:p>
    <w:p w:rsidR="00000000" w:rsidRDefault="00306D57">
      <w:pPr>
        <w:widowControl/>
        <w:rPr>
          <w:sz w:val="24"/>
          <w:szCs w:val="24"/>
        </w:rPr>
        <w:sectPr w:rsidR="00000000">
          <w:pgSz w:w="12298" w:h="15744"/>
          <w:pgMar w:top="2000" w:right="1946" w:bottom="228" w:left="2192" w:header="720" w:footer="720" w:gutter="0"/>
          <w:cols w:space="720"/>
          <w:noEndnote/>
        </w:sectPr>
      </w:pPr>
    </w:p>
    <w:p w:rsidR="00000000" w:rsidRDefault="00306D57">
      <w:pPr>
        <w:kinsoku w:val="0"/>
        <w:overflowPunct w:val="0"/>
        <w:autoSpaceDE/>
        <w:autoSpaceDN/>
        <w:adjustRightInd/>
        <w:spacing w:before="28" w:line="346" w:lineRule="exact"/>
        <w:ind w:left="72" w:right="576"/>
        <w:jc w:val="both"/>
        <w:textAlignment w:val="baseline"/>
        <w:rPr>
          <w:sz w:val="26"/>
          <w:szCs w:val="26"/>
          <w:lang w:val="es-ES" w:eastAsia="es-ES"/>
        </w:rPr>
      </w:pPr>
      <w:r>
        <w:rPr>
          <w:sz w:val="26"/>
          <w:szCs w:val="26"/>
          <w:lang w:val="es-ES" w:eastAsia="es-ES"/>
        </w:rPr>
        <w:lastRenderedPageBreak/>
        <w:t>L</w:t>
      </w:r>
      <w:r>
        <w:rPr>
          <w:sz w:val="26"/>
          <w:szCs w:val="26"/>
          <w:lang w:val="es-ES" w:eastAsia="es-ES"/>
        </w:rPr>
        <w:t xml:space="preserve">. Expresamente Dispuso Asumir el Servicio Bajo las Condiciones del numeral 10 de la Ley No. 3503, LO QUE SE VISUALIZA ES QUE —EN LO MERITORIO- ESA DETERMINACIÓN NO FUE ATENDIDA PLENAMENRTE, NI MUCHO MENOS RESUELTA POR EL CONSEJO DE TRANSPORTE PÚBLICO. </w:t>
      </w:r>
      <w:r>
        <w:rPr>
          <w:sz w:val="26"/>
          <w:szCs w:val="26"/>
          <w:lang w:val="es-ES" w:eastAsia="es-ES"/>
        </w:rPr>
        <w:t>Limitándose dicho Órgano a expresar lo consignado en el Punto 1 de su Acuerdo No. 7.17 de su Sesión Ordinaria No. 14-2014 del 20 de Febrero del 2014, en el que se lee:</w:t>
      </w:r>
    </w:p>
    <w:p w:rsidR="00000000" w:rsidRDefault="00306D57">
      <w:pPr>
        <w:kinsoku w:val="0"/>
        <w:overflowPunct w:val="0"/>
        <w:autoSpaceDE/>
        <w:autoSpaceDN/>
        <w:adjustRightInd/>
        <w:spacing w:before="342" w:line="349" w:lineRule="exact"/>
        <w:ind w:left="72" w:right="576"/>
        <w:jc w:val="both"/>
        <w:textAlignment w:val="baseline"/>
        <w:rPr>
          <w:b/>
          <w:bCs/>
          <w:i/>
          <w:iCs/>
          <w:sz w:val="26"/>
          <w:szCs w:val="26"/>
          <w:lang w:val="es-ES" w:eastAsia="es-ES"/>
        </w:rPr>
      </w:pPr>
      <w:r>
        <w:rPr>
          <w:b/>
          <w:bCs/>
          <w:i/>
          <w:iCs/>
          <w:sz w:val="26"/>
          <w:szCs w:val="26"/>
          <w:lang w:val="es-ES" w:eastAsia="es-ES"/>
        </w:rPr>
        <w:t>—"Indicarle a la empresa T</w:t>
      </w:r>
      <w:r w:rsidR="00925560">
        <w:rPr>
          <w:b/>
          <w:bCs/>
          <w:i/>
          <w:iCs/>
          <w:sz w:val="26"/>
          <w:szCs w:val="26"/>
          <w:lang w:val="es-ES" w:eastAsia="es-ES"/>
        </w:rPr>
        <w:t>.L.</w:t>
      </w:r>
      <w:r>
        <w:rPr>
          <w:b/>
          <w:bCs/>
          <w:i/>
          <w:iCs/>
          <w:sz w:val="26"/>
          <w:szCs w:val="26"/>
          <w:lang w:val="es-ES" w:eastAsia="es-ES"/>
        </w:rPr>
        <w:t>, que si es de su interés formular propuesta apart</w:t>
      </w:r>
      <w:r>
        <w:rPr>
          <w:b/>
          <w:bCs/>
          <w:i/>
          <w:iCs/>
          <w:sz w:val="26"/>
          <w:szCs w:val="26"/>
          <w:lang w:val="es-ES" w:eastAsia="es-ES"/>
        </w:rPr>
        <w:t>e, respecto al servicio directo de San Isidro del El General y Ciudad Neilly, por carretera costanera sur, la misma quedará sujeta al análisis, técnico- legal respectivo que para cada caso concreto se requiere de previo a tomar una decisión."...</w:t>
      </w:r>
    </w:p>
    <w:p w:rsidR="00000000" w:rsidRDefault="00306D57">
      <w:pPr>
        <w:kinsoku w:val="0"/>
        <w:overflowPunct w:val="0"/>
        <w:autoSpaceDE/>
        <w:autoSpaceDN/>
        <w:adjustRightInd/>
        <w:spacing w:before="335" w:line="346" w:lineRule="exact"/>
        <w:ind w:left="72" w:right="576"/>
        <w:jc w:val="both"/>
        <w:textAlignment w:val="baseline"/>
        <w:rPr>
          <w:sz w:val="26"/>
          <w:szCs w:val="26"/>
          <w:lang w:val="es-ES" w:eastAsia="es-ES"/>
        </w:rPr>
      </w:pPr>
      <w:r>
        <w:rPr>
          <w:sz w:val="26"/>
          <w:szCs w:val="26"/>
          <w:lang w:val="es-ES" w:eastAsia="es-ES"/>
        </w:rPr>
        <w:t>Pero el As</w:t>
      </w:r>
      <w:r>
        <w:rPr>
          <w:sz w:val="26"/>
          <w:szCs w:val="26"/>
          <w:lang w:val="es-ES" w:eastAsia="es-ES"/>
        </w:rPr>
        <w:t>unto de Mérito llegó hasta ese Punto y NO SE DEFINIÓ REAL Y CIERTAMENTE (COMO CORRESPONDÍA), sino que se vino siempre a dictar el Acto que se Objeta, SIN LA OBSERVANCIA DE FONDO DE LO PRESENMTADO POR LA FIRMA TRACOPA LTDA.</w:t>
      </w:r>
    </w:p>
    <w:p w:rsidR="00000000" w:rsidRDefault="00306D57">
      <w:pPr>
        <w:kinsoku w:val="0"/>
        <w:overflowPunct w:val="0"/>
        <w:autoSpaceDE/>
        <w:autoSpaceDN/>
        <w:adjustRightInd/>
        <w:spacing w:before="197" w:line="346" w:lineRule="exact"/>
        <w:ind w:left="72" w:right="576"/>
        <w:jc w:val="both"/>
        <w:textAlignment w:val="baseline"/>
        <w:rPr>
          <w:sz w:val="26"/>
          <w:szCs w:val="26"/>
          <w:lang w:val="es-ES" w:eastAsia="es-ES"/>
        </w:rPr>
      </w:pPr>
      <w:r>
        <w:rPr>
          <w:sz w:val="26"/>
          <w:szCs w:val="26"/>
          <w:lang w:val="es-ES" w:eastAsia="es-ES"/>
        </w:rPr>
        <w:t>Lo anterior se agrava cuando vemo</w:t>
      </w:r>
      <w:r>
        <w:rPr>
          <w:sz w:val="26"/>
          <w:szCs w:val="26"/>
          <w:lang w:val="es-ES" w:eastAsia="es-ES"/>
        </w:rPr>
        <w:t>s que sin que pueda alegar desconocimiento el Consejo de Transporte Público, ya antes en el Sector o Zona, por un cambio de Recorrido en la Interamericana Sur, se había autorizado a la firma A</w:t>
      </w:r>
      <w:r w:rsidR="00925560">
        <w:rPr>
          <w:sz w:val="26"/>
          <w:szCs w:val="26"/>
          <w:lang w:val="es-ES" w:eastAsia="es-ES"/>
        </w:rPr>
        <w:t>.S.U.H.L.</w:t>
      </w:r>
      <w:r>
        <w:rPr>
          <w:sz w:val="26"/>
          <w:szCs w:val="26"/>
          <w:lang w:val="es-ES" w:eastAsia="es-ES"/>
        </w:rPr>
        <w:t xml:space="preserve"> operar por un recor</w:t>
      </w:r>
      <w:r>
        <w:rPr>
          <w:sz w:val="26"/>
          <w:szCs w:val="26"/>
          <w:lang w:val="es-ES" w:eastAsia="es-ES"/>
        </w:rPr>
        <w:t>rido alterno al de la misma firma T</w:t>
      </w:r>
      <w:r w:rsidR="00925560">
        <w:rPr>
          <w:sz w:val="26"/>
          <w:szCs w:val="26"/>
          <w:lang w:val="es-ES" w:eastAsia="es-ES"/>
        </w:rPr>
        <w:t>.</w:t>
      </w:r>
      <w:r>
        <w:rPr>
          <w:sz w:val="26"/>
          <w:szCs w:val="26"/>
          <w:lang w:val="es-ES" w:eastAsia="es-ES"/>
        </w:rPr>
        <w:t xml:space="preserve"> (hoy apelante), hacia la zona sur de nuestro país, y bien esa sabido y conocido que pese a tratarse de dos RECORRIDOS DISTINTOS APUNTOS DE DESTINO IGUALES O MUY SIMILARES la Sala Primera de la Corte Suprema de Just</w:t>
      </w:r>
      <w:r>
        <w:rPr>
          <w:sz w:val="26"/>
          <w:szCs w:val="26"/>
          <w:lang w:val="es-ES" w:eastAsia="es-ES"/>
        </w:rPr>
        <w:t>icia, en protección de los que hoy ha determinada la Sala Constitucional como los Principios de Intangibilidad de Patrimonio y Equilibrio Económico Contractual en materia de Contratos Administrativos, vino a determinar muy claramente lo siguiente:</w:t>
      </w:r>
    </w:p>
    <w:p w:rsidR="00000000" w:rsidRDefault="00306D57">
      <w:pPr>
        <w:widowControl/>
        <w:rPr>
          <w:sz w:val="24"/>
          <w:szCs w:val="24"/>
        </w:rPr>
        <w:sectPr w:rsidR="00000000">
          <w:pgSz w:w="12298" w:h="15782"/>
          <w:pgMar w:top="2140" w:right="1870" w:bottom="181" w:left="2268" w:header="720" w:footer="720" w:gutter="0"/>
          <w:cols w:space="720"/>
          <w:noEndnote/>
        </w:sectPr>
      </w:pPr>
    </w:p>
    <w:p w:rsidR="00000000" w:rsidRDefault="00306D57">
      <w:pPr>
        <w:kinsoku w:val="0"/>
        <w:overflowPunct w:val="0"/>
        <w:autoSpaceDE/>
        <w:autoSpaceDN/>
        <w:adjustRightInd/>
        <w:spacing w:before="29" w:line="343" w:lineRule="exact"/>
        <w:ind w:right="72"/>
        <w:jc w:val="both"/>
        <w:textAlignment w:val="baseline"/>
        <w:rPr>
          <w:b/>
          <w:bCs/>
          <w:i/>
          <w:iCs/>
          <w:spacing w:val="4"/>
          <w:sz w:val="25"/>
          <w:szCs w:val="25"/>
          <w:lang w:val="es-ES" w:eastAsia="es-ES"/>
        </w:rPr>
      </w:pPr>
      <w:r>
        <w:rPr>
          <w:i/>
          <w:iCs/>
          <w:spacing w:val="4"/>
          <w:sz w:val="25"/>
          <w:szCs w:val="25"/>
          <w:lang w:val="es-ES" w:eastAsia="es-ES"/>
        </w:rPr>
        <w:lastRenderedPageBreak/>
        <w:t xml:space="preserve">... "No puede afirmarse que hay mala interpretación al sostener que el concepto de nueva ruta no puede entenderse exclusivamente en sentido topográfico </w:t>
      </w:r>
      <w:r>
        <w:rPr>
          <w:b/>
          <w:bCs/>
          <w:i/>
          <w:iCs/>
          <w:spacing w:val="4"/>
          <w:sz w:val="25"/>
          <w:szCs w:val="25"/>
          <w:lang w:val="es-ES" w:eastAsia="es-ES"/>
        </w:rPr>
        <w:t>sino desde el punto de vista de explotación econó</w:t>
      </w:r>
      <w:r>
        <w:rPr>
          <w:b/>
          <w:bCs/>
          <w:i/>
          <w:iCs/>
          <w:spacing w:val="4"/>
          <w:sz w:val="25"/>
          <w:szCs w:val="25"/>
          <w:lang w:val="es-ES" w:eastAsia="es-ES"/>
        </w:rPr>
        <w:t xml:space="preserve">mica del servicio, </w:t>
      </w:r>
      <w:r>
        <w:rPr>
          <w:i/>
          <w:iCs/>
          <w:spacing w:val="4"/>
          <w:sz w:val="25"/>
          <w:szCs w:val="25"/>
          <w:lang w:val="es-ES" w:eastAsia="es-ES"/>
        </w:rPr>
        <w:t>pues resulta que sí se permitió que una empresa explote la actividad del transporte entre dos puntos, pueda continuar en esa actividad y que aproveche las modificaciones o cambios de vía efectuados en el transcurso de los tiempos. Se des</w:t>
      </w:r>
      <w:r>
        <w:rPr>
          <w:i/>
          <w:iCs/>
          <w:spacing w:val="4"/>
          <w:sz w:val="25"/>
          <w:szCs w:val="25"/>
          <w:lang w:val="es-ES" w:eastAsia="es-ES"/>
        </w:rPr>
        <w:t xml:space="preserve">truirían y afectarían gravemente sus derechos, si no se le conserva y mantiene cuando se efectúan cambios en el trayecto entre esos dos puntos." ... </w:t>
      </w:r>
      <w:r>
        <w:rPr>
          <w:b/>
          <w:bCs/>
          <w:i/>
          <w:iCs/>
          <w:spacing w:val="4"/>
          <w:sz w:val="25"/>
          <w:szCs w:val="25"/>
          <w:lang w:val="es-ES" w:eastAsia="es-ES"/>
        </w:rPr>
        <w:t>(Resolución No. 13 de las 10:00 horas del 30 de Marzo del 1989)</w:t>
      </w:r>
    </w:p>
    <w:p w:rsidR="00000000" w:rsidRDefault="00306D57">
      <w:pPr>
        <w:kinsoku w:val="0"/>
        <w:overflowPunct w:val="0"/>
        <w:autoSpaceDE/>
        <w:autoSpaceDN/>
        <w:adjustRightInd/>
        <w:spacing w:before="299" w:line="350" w:lineRule="exact"/>
        <w:ind w:right="72"/>
        <w:jc w:val="both"/>
        <w:textAlignment w:val="baseline"/>
        <w:rPr>
          <w:spacing w:val="5"/>
          <w:sz w:val="25"/>
          <w:szCs w:val="25"/>
          <w:lang w:val="es-ES" w:eastAsia="es-ES"/>
        </w:rPr>
      </w:pPr>
      <w:r>
        <w:rPr>
          <w:spacing w:val="5"/>
          <w:sz w:val="25"/>
          <w:szCs w:val="25"/>
          <w:lang w:val="es-ES" w:eastAsia="es-ES"/>
        </w:rPr>
        <w:t>Otro antecedente que nos resulta ilustrativ</w:t>
      </w:r>
      <w:r>
        <w:rPr>
          <w:spacing w:val="5"/>
          <w:sz w:val="25"/>
          <w:szCs w:val="25"/>
          <w:lang w:val="es-ES" w:eastAsia="es-ES"/>
        </w:rPr>
        <w:t>o y de aplicación en cuanto al caso bajo estudio y resolución, es el sentado por la Sala Constitucional en su Voto No. 2599-S-93, el cual dispone:</w:t>
      </w:r>
    </w:p>
    <w:p w:rsidR="00000000" w:rsidRDefault="00306D57">
      <w:pPr>
        <w:kinsoku w:val="0"/>
        <w:overflowPunct w:val="0"/>
        <w:autoSpaceDE/>
        <w:autoSpaceDN/>
        <w:adjustRightInd/>
        <w:spacing w:before="183" w:after="599" w:line="348" w:lineRule="exact"/>
        <w:ind w:right="72"/>
        <w:jc w:val="both"/>
        <w:textAlignment w:val="baseline"/>
        <w:rPr>
          <w:b/>
          <w:bCs/>
          <w:spacing w:val="3"/>
          <w:sz w:val="25"/>
          <w:szCs w:val="25"/>
          <w:u w:val="single"/>
          <w:lang w:val="es-ES" w:eastAsia="es-ES"/>
        </w:rPr>
      </w:pPr>
      <w:r>
        <w:rPr>
          <w:spacing w:val="3"/>
          <w:sz w:val="25"/>
          <w:szCs w:val="25"/>
          <w:lang w:val="es-ES" w:eastAsia="es-ES"/>
        </w:rPr>
        <w:t xml:space="preserve">..."De esta forma el establecer otra modalidad en la ruta de operación </w:t>
      </w:r>
      <w:r>
        <w:rPr>
          <w:b/>
          <w:bCs/>
          <w:i/>
          <w:iCs/>
          <w:spacing w:val="3"/>
          <w:sz w:val="25"/>
          <w:szCs w:val="25"/>
          <w:u w:val="single"/>
          <w:lang w:val="es-ES" w:eastAsia="es-ES"/>
        </w:rPr>
        <w:t xml:space="preserve">incide económicamente en </w:t>
      </w:r>
      <w:r>
        <w:rPr>
          <w:b/>
          <w:bCs/>
          <w:spacing w:val="3"/>
          <w:sz w:val="25"/>
          <w:szCs w:val="25"/>
          <w:u w:val="single"/>
          <w:lang w:val="es-ES" w:eastAsia="es-ES"/>
        </w:rPr>
        <w:t>la empresa -q</w:t>
      </w:r>
      <w:r>
        <w:rPr>
          <w:b/>
          <w:bCs/>
          <w:spacing w:val="3"/>
          <w:sz w:val="25"/>
          <w:szCs w:val="25"/>
          <w:u w:val="single"/>
          <w:lang w:val="es-ES" w:eastAsia="es-ES"/>
        </w:rPr>
        <w:t>ue en tiempo- ha operado  con anterioridad en la ruta, como concesionaria. La disminución de  usuarios en la ruta se da en quebranto del giro comercial (artículo  46 de la Constitución Política), e infringe lo establecido por la Ley  Reguladora del Transpo</w:t>
      </w:r>
      <w:r>
        <w:rPr>
          <w:b/>
          <w:bCs/>
          <w:spacing w:val="3"/>
          <w:sz w:val="25"/>
          <w:szCs w:val="25"/>
          <w:u w:val="single"/>
          <w:lang w:val="es-ES" w:eastAsia="es-ES"/>
        </w:rPr>
        <w:t>rte Remunerado de Personas en Vehículos  Automotores, en su artículo 10, vulnerando -la omisión de la  autoridad recurrida- los artículos 11, 39 v 41 de la Constitución  Política.</w:t>
      </w:r>
      <w:r>
        <w:rPr>
          <w:spacing w:val="3"/>
          <w:sz w:val="25"/>
          <w:szCs w:val="25"/>
          <w:lang w:val="es-ES" w:eastAsia="es-ES"/>
        </w:rPr>
        <w:t xml:space="preserve"> Como lo expresó el Lic. Rafael Chan Jaén con el Voto Salvado en el acuerdo N</w:t>
      </w:r>
      <w:r>
        <w:rPr>
          <w:spacing w:val="3"/>
          <w:sz w:val="25"/>
          <w:szCs w:val="25"/>
          <w:lang w:val="es-ES" w:eastAsia="es-ES"/>
        </w:rPr>
        <w:t xml:space="preserve">.° 71 de la sesión 2816 del dos de junio de mil novecientos noventa </w:t>
      </w:r>
      <w:r>
        <w:rPr>
          <w:i/>
          <w:iCs/>
          <w:spacing w:val="3"/>
          <w:sz w:val="25"/>
          <w:szCs w:val="25"/>
          <w:lang w:val="es-ES" w:eastAsia="es-ES"/>
        </w:rPr>
        <w:t xml:space="preserve">y </w:t>
      </w:r>
      <w:r>
        <w:rPr>
          <w:spacing w:val="3"/>
          <w:sz w:val="25"/>
          <w:szCs w:val="25"/>
          <w:lang w:val="es-ES" w:eastAsia="es-ES"/>
        </w:rPr>
        <w:t xml:space="preserve">tres de la Comisión Técnica, </w:t>
      </w:r>
      <w:r>
        <w:rPr>
          <w:b/>
          <w:bCs/>
          <w:spacing w:val="3"/>
          <w:sz w:val="25"/>
          <w:szCs w:val="25"/>
          <w:lang w:val="es-ES" w:eastAsia="es-ES"/>
        </w:rPr>
        <w:t>debe instarse al operador de la ruta previamente establecido, para que pueda mejorar el servicio en benefici</w:t>
      </w:r>
      <w:r>
        <w:rPr>
          <w:b/>
          <w:bCs/>
          <w:spacing w:val="3"/>
          <w:sz w:val="25"/>
          <w:szCs w:val="25"/>
          <w:lang w:val="es-ES" w:eastAsia="es-ES"/>
        </w:rPr>
        <w:t xml:space="preserve">o de la ruta, si se considerara, previo estudio, que así lo requiere (artículo 10 de la Ley 3503). </w:t>
      </w:r>
      <w:r>
        <w:rPr>
          <w:spacing w:val="3"/>
          <w:sz w:val="25"/>
          <w:szCs w:val="25"/>
          <w:lang w:val="es-ES" w:eastAsia="es-ES"/>
        </w:rPr>
        <w:t xml:space="preserve">Obsérvese que -para afirmar lo anterior- existe coincidencia entre el inicio y el fin de trayecto, que no existe un horario especial para la recurrente </w:t>
      </w:r>
      <w:r>
        <w:rPr>
          <w:spacing w:val="3"/>
          <w:sz w:val="25"/>
          <w:szCs w:val="25"/>
          <w:lang w:val="es-ES" w:eastAsia="es-ES"/>
        </w:rPr>
        <w:softHyphen/>
        <w:t>prom</w:t>
      </w:r>
      <w:r>
        <w:rPr>
          <w:spacing w:val="3"/>
          <w:sz w:val="25"/>
          <w:szCs w:val="25"/>
          <w:lang w:val="es-ES" w:eastAsia="es-ES"/>
        </w:rPr>
        <w:t xml:space="preserve">ovido por el Estado- para el reforzamiento de la ruta. </w:t>
      </w:r>
      <w:r>
        <w:rPr>
          <w:b/>
          <w:bCs/>
          <w:spacing w:val="3"/>
          <w:sz w:val="25"/>
          <w:szCs w:val="25"/>
          <w:u w:val="single"/>
          <w:lang w:val="es-ES" w:eastAsia="es-ES"/>
        </w:rPr>
        <w:t>Entendido  de otra manera, estaría la Comisión Técnica promoviendo de tal forma la competencia desleal por la coincidencia de sujetos en la explotación de un mismo servicio público de Transporte. Por l</w:t>
      </w:r>
      <w:r>
        <w:rPr>
          <w:b/>
          <w:bCs/>
          <w:spacing w:val="3"/>
          <w:sz w:val="25"/>
          <w:szCs w:val="25"/>
          <w:u w:val="single"/>
          <w:lang w:val="es-ES" w:eastAsia="es-ES"/>
        </w:rPr>
        <w:t>o expuesto el recurso se declara con lugar con las consecuencias de</w:t>
      </w:r>
    </w:p>
    <w:p w:rsidR="00000000" w:rsidRDefault="00306D57">
      <w:pPr>
        <w:widowControl/>
        <w:rPr>
          <w:sz w:val="24"/>
          <w:szCs w:val="24"/>
        </w:rPr>
        <w:sectPr w:rsidR="00000000">
          <w:pgSz w:w="12298" w:h="15782"/>
          <w:pgMar w:top="2020" w:right="2535" w:bottom="226" w:left="2203" w:header="720" w:footer="720" w:gutter="0"/>
          <w:cols w:space="720"/>
          <w:noEndnote/>
        </w:sectPr>
      </w:pPr>
    </w:p>
    <w:p w:rsidR="00000000" w:rsidRDefault="00306D57">
      <w:pPr>
        <w:widowControl/>
        <w:rPr>
          <w:sz w:val="24"/>
          <w:szCs w:val="24"/>
        </w:rPr>
        <w:sectPr w:rsidR="00000000">
          <w:type w:val="continuous"/>
          <w:pgSz w:w="12298" w:h="15782"/>
          <w:pgMar w:top="2020" w:right="1964" w:bottom="226" w:left="7934" w:header="720" w:footer="720" w:gutter="0"/>
          <w:cols w:space="720"/>
          <w:noEndnote/>
        </w:sectPr>
      </w:pPr>
    </w:p>
    <w:p w:rsidR="00000000" w:rsidRDefault="00925560">
      <w:pPr>
        <w:kinsoku w:val="0"/>
        <w:overflowPunct w:val="0"/>
        <w:autoSpaceDE/>
        <w:autoSpaceDN/>
        <w:adjustRightInd/>
        <w:spacing w:before="5" w:line="351" w:lineRule="exact"/>
        <w:ind w:right="1656"/>
        <w:jc w:val="both"/>
        <w:textAlignment w:val="baseline"/>
        <w:rPr>
          <w:sz w:val="26"/>
          <w:szCs w:val="26"/>
          <w:lang w:val="es-ES" w:eastAsia="es-ES"/>
        </w:rPr>
      </w:pPr>
      <w:r w:rsidRPr="00925560">
        <w:rPr>
          <w:b/>
          <w:sz w:val="26"/>
          <w:szCs w:val="26"/>
          <w:u w:val="single"/>
          <w:lang w:val="es-ES" w:eastAsia="es-ES"/>
        </w:rPr>
        <w:lastRenderedPageBreak/>
        <w:t>le</w:t>
      </w:r>
      <w:r w:rsidR="00306D57" w:rsidRPr="00925560">
        <w:rPr>
          <w:b/>
          <w:sz w:val="26"/>
          <w:szCs w:val="26"/>
          <w:u w:val="single"/>
          <w:lang w:val="es-ES" w:eastAsia="es-ES"/>
        </w:rPr>
        <w:t>y</w:t>
      </w:r>
      <w:r w:rsidR="00306D57">
        <w:rPr>
          <w:sz w:val="26"/>
          <w:szCs w:val="26"/>
          <w:lang w:val="es-ES" w:eastAsia="es-ES"/>
        </w:rPr>
        <w:t>, es decir, anulando el acto ilegítimo, sin perjuicio de que en el futuro la Comisión recurrida pueda proceder confor</w:t>
      </w:r>
      <w:r w:rsidR="00306D57">
        <w:rPr>
          <w:sz w:val="26"/>
          <w:szCs w:val="26"/>
          <w:lang w:val="es-ES" w:eastAsia="es-ES"/>
        </w:rPr>
        <w:t>me a derecho."...</w:t>
      </w:r>
    </w:p>
    <w:p w:rsidR="00000000" w:rsidRDefault="00306D57">
      <w:pPr>
        <w:kinsoku w:val="0"/>
        <w:overflowPunct w:val="0"/>
        <w:autoSpaceDE/>
        <w:autoSpaceDN/>
        <w:adjustRightInd/>
        <w:spacing w:before="375" w:line="344" w:lineRule="exact"/>
        <w:ind w:right="1656"/>
        <w:jc w:val="both"/>
        <w:textAlignment w:val="baseline"/>
        <w:rPr>
          <w:sz w:val="26"/>
          <w:szCs w:val="26"/>
          <w:lang w:val="es-ES" w:eastAsia="es-ES"/>
        </w:rPr>
      </w:pPr>
      <w:r>
        <w:rPr>
          <w:sz w:val="26"/>
          <w:szCs w:val="26"/>
          <w:lang w:val="es-ES" w:eastAsia="es-ES"/>
        </w:rPr>
        <w:t>En un Caso relacionado y de aplicación en la especie, este Tribunal bien sentenció sobre la necesidad de que en una situación como la que nos ocupa en este caso se respeten siempre los lineamientos del Debido Proceso y del Derecho a la De</w:t>
      </w:r>
      <w:r>
        <w:rPr>
          <w:sz w:val="26"/>
          <w:szCs w:val="26"/>
          <w:lang w:val="es-ES" w:eastAsia="es-ES"/>
        </w:rPr>
        <w:t>fensa y se otorgue Audiencia u Oportunidad de Participación a aquellas Empresa o Empresarios (Concesionarios o Permisionarios) que se puedan ver afectados en sus Derechos e Intereses; siendo claro que en él mismo se hace referencia a un Recurso de Amparo q</w:t>
      </w:r>
      <w:r>
        <w:rPr>
          <w:sz w:val="26"/>
          <w:szCs w:val="26"/>
          <w:lang w:val="es-ES" w:eastAsia="es-ES"/>
        </w:rPr>
        <w:t>ue involucró a la misma firma T</w:t>
      </w:r>
      <w:r w:rsidR="00925560">
        <w:rPr>
          <w:sz w:val="26"/>
          <w:szCs w:val="26"/>
          <w:lang w:val="es-ES" w:eastAsia="es-ES"/>
        </w:rPr>
        <w:t>.U.L.C.S.A.</w:t>
      </w:r>
      <w:r>
        <w:rPr>
          <w:sz w:val="26"/>
          <w:szCs w:val="26"/>
          <w:lang w:val="es-ES" w:eastAsia="es-ES"/>
        </w:rPr>
        <w:t>:</w:t>
      </w:r>
    </w:p>
    <w:p w:rsidR="00000000" w:rsidRDefault="00306D57">
      <w:pPr>
        <w:kinsoku w:val="0"/>
        <w:overflowPunct w:val="0"/>
        <w:autoSpaceDE/>
        <w:autoSpaceDN/>
        <w:adjustRightInd/>
        <w:spacing w:before="260" w:line="344" w:lineRule="exact"/>
        <w:ind w:right="1656"/>
        <w:jc w:val="both"/>
        <w:textAlignment w:val="baseline"/>
        <w:rPr>
          <w:i/>
          <w:iCs/>
          <w:sz w:val="26"/>
          <w:szCs w:val="26"/>
          <w:lang w:val="es-ES" w:eastAsia="es-ES"/>
        </w:rPr>
      </w:pPr>
      <w:r>
        <w:rPr>
          <w:b/>
          <w:bCs/>
          <w:i/>
          <w:iCs/>
          <w:sz w:val="26"/>
          <w:szCs w:val="26"/>
          <w:lang w:val="es-ES" w:eastAsia="es-ES"/>
        </w:rPr>
        <w:t xml:space="preserve">..."a.- Faltas en cuanto al Debido Proceso y el Derecho a la Defensa: </w:t>
      </w:r>
      <w:r>
        <w:rPr>
          <w:sz w:val="26"/>
          <w:szCs w:val="26"/>
          <w:lang w:val="es-ES" w:eastAsia="es-ES"/>
        </w:rPr>
        <w:t>Como se ha dicho supra, el acto objetado importa el que la firma T</w:t>
      </w:r>
      <w:r w:rsidR="00925560">
        <w:rPr>
          <w:sz w:val="26"/>
          <w:szCs w:val="26"/>
          <w:lang w:val="es-ES" w:eastAsia="es-ES"/>
        </w:rPr>
        <w:t>.D.</w:t>
      </w:r>
      <w:r>
        <w:rPr>
          <w:sz w:val="26"/>
          <w:szCs w:val="26"/>
          <w:lang w:val="es-ES" w:eastAsia="es-ES"/>
        </w:rPr>
        <w:t xml:space="preserve">S.A. pudiera operar (alzar pasaje) </w:t>
      </w:r>
      <w:r>
        <w:rPr>
          <w:sz w:val="26"/>
          <w:szCs w:val="26"/>
          <w:lang w:val="es-ES" w:eastAsia="es-ES"/>
        </w:rPr>
        <w:t xml:space="preserve">y pedir se le autoricen tarifas diferenciadas a tales efectos, para los tramos: </w:t>
      </w:r>
      <w:r>
        <w:rPr>
          <w:i/>
          <w:iCs/>
          <w:sz w:val="26"/>
          <w:szCs w:val="26"/>
          <w:lang w:val="es-ES" w:eastAsia="es-ES"/>
        </w:rPr>
        <w:t xml:space="preserve">San José — Liberia y viceversa, Peñas Blancas — La Cruz — Liberia y viceversa, y Liberia — Cruce Barranca. </w:t>
      </w:r>
      <w:r>
        <w:rPr>
          <w:sz w:val="26"/>
          <w:szCs w:val="26"/>
          <w:lang w:val="es-ES" w:eastAsia="es-ES"/>
        </w:rPr>
        <w:t>Tramos en los cuales ya existen Concesionarios/Operadores concordante</w:t>
      </w:r>
      <w:r>
        <w:rPr>
          <w:sz w:val="26"/>
          <w:szCs w:val="26"/>
          <w:lang w:val="es-ES" w:eastAsia="es-ES"/>
        </w:rPr>
        <w:t xml:space="preserve">s, como lo son las firmas aquí tenidas como apelantes. </w:t>
      </w:r>
      <w:r>
        <w:rPr>
          <w:b/>
          <w:bCs/>
          <w:sz w:val="26"/>
          <w:szCs w:val="26"/>
          <w:lang w:val="es-ES" w:eastAsia="es-ES"/>
        </w:rPr>
        <w:t xml:space="preserve">Siendo claro que no se trata, en general, de operadores que pasan y confluyen en un corredor común, sino de operadores directos y específicos en los mismos tramos de operación que se procura autorizar </w:t>
      </w:r>
      <w:r>
        <w:rPr>
          <w:b/>
          <w:bCs/>
          <w:sz w:val="26"/>
          <w:szCs w:val="26"/>
          <w:lang w:val="es-ES" w:eastAsia="es-ES"/>
        </w:rPr>
        <w:t>a la firma D</w:t>
      </w:r>
      <w:r w:rsidR="00925560">
        <w:rPr>
          <w:b/>
          <w:bCs/>
          <w:sz w:val="26"/>
          <w:szCs w:val="26"/>
          <w:lang w:val="es-ES" w:eastAsia="es-ES"/>
        </w:rPr>
        <w:t>.</w:t>
      </w:r>
      <w:r>
        <w:rPr>
          <w:b/>
          <w:bCs/>
          <w:sz w:val="26"/>
          <w:szCs w:val="26"/>
          <w:lang w:val="es-ES" w:eastAsia="es-ES"/>
        </w:rPr>
        <w:t xml:space="preserve">S.A. </w:t>
      </w:r>
      <w:r>
        <w:rPr>
          <w:sz w:val="26"/>
          <w:szCs w:val="26"/>
          <w:lang w:val="es-ES" w:eastAsia="es-ES"/>
        </w:rPr>
        <w:t xml:space="preserve">Es decir, habría una correlación de recorridos y servicios, lo cual importaría la generación de situaciones muy posibles de competencia desleal y hasta ruinosa entre los prestatarios de los servicios en las Rutas Nos. 500, 506, 521 y </w:t>
      </w:r>
      <w:r>
        <w:rPr>
          <w:sz w:val="26"/>
          <w:szCs w:val="26"/>
          <w:lang w:val="es-ES" w:eastAsia="es-ES"/>
        </w:rPr>
        <w:t xml:space="preserve">524 (ya </w:t>
      </w:r>
      <w:r>
        <w:rPr>
          <w:i/>
          <w:iCs/>
          <w:sz w:val="26"/>
          <w:szCs w:val="26"/>
          <w:lang w:val="es-ES" w:eastAsia="es-ES"/>
        </w:rPr>
        <w:t xml:space="preserve">descritas). </w:t>
      </w:r>
      <w:r>
        <w:rPr>
          <w:sz w:val="26"/>
          <w:szCs w:val="26"/>
          <w:lang w:val="es-ES" w:eastAsia="es-ES"/>
        </w:rPr>
        <w:t xml:space="preserve">Siendo claro que como Concesionarios "Específicos" los operadores de las Rutas en cuestión presentan derechos subjetivos y situaciones jurídicas consolidadas, las cuales no puede afectarse así porque así </w:t>
      </w:r>
      <w:r>
        <w:rPr>
          <w:i/>
          <w:iCs/>
          <w:sz w:val="26"/>
          <w:szCs w:val="26"/>
          <w:lang w:val="es-ES" w:eastAsia="es-ES"/>
        </w:rPr>
        <w:t>(Principios Fundamentales de Int</w:t>
      </w:r>
      <w:r>
        <w:rPr>
          <w:i/>
          <w:iCs/>
          <w:sz w:val="26"/>
          <w:szCs w:val="26"/>
          <w:lang w:val="es-ES" w:eastAsia="es-ES"/>
        </w:rPr>
        <w:t>angibilidad de Actos y de Patrimonio).</w:t>
      </w:r>
    </w:p>
    <w:p w:rsidR="00000000" w:rsidRDefault="00306D57">
      <w:pPr>
        <w:kinsoku w:val="0"/>
        <w:overflowPunct w:val="0"/>
        <w:autoSpaceDE/>
        <w:autoSpaceDN/>
        <w:adjustRightInd/>
        <w:spacing w:before="373" w:line="351" w:lineRule="exact"/>
        <w:ind w:right="1656"/>
        <w:jc w:val="both"/>
        <w:textAlignment w:val="baseline"/>
        <w:rPr>
          <w:sz w:val="26"/>
          <w:szCs w:val="26"/>
          <w:lang w:val="es-ES" w:eastAsia="es-ES"/>
        </w:rPr>
      </w:pPr>
      <w:r>
        <w:rPr>
          <w:sz w:val="26"/>
          <w:szCs w:val="26"/>
          <w:lang w:val="es-ES" w:eastAsia="es-ES"/>
        </w:rPr>
        <w:t>En rigor del contraste necesario entre los posibles derechos de la firma T</w:t>
      </w:r>
      <w:r w:rsidR="00925560">
        <w:rPr>
          <w:sz w:val="26"/>
          <w:szCs w:val="26"/>
          <w:lang w:val="es-ES" w:eastAsia="es-ES"/>
        </w:rPr>
        <w:t>.D.</w:t>
      </w:r>
      <w:r>
        <w:rPr>
          <w:sz w:val="26"/>
          <w:szCs w:val="26"/>
          <w:lang w:val="es-ES" w:eastAsia="es-ES"/>
        </w:rPr>
        <w:t>S.A. frente a los derechos de las firmas R</w:t>
      </w:r>
      <w:r w:rsidR="00925560">
        <w:rPr>
          <w:sz w:val="26"/>
          <w:szCs w:val="26"/>
          <w:lang w:val="es-ES" w:eastAsia="es-ES"/>
        </w:rPr>
        <w:t>.D.C.S.A.</w:t>
      </w:r>
      <w:r>
        <w:rPr>
          <w:sz w:val="26"/>
          <w:szCs w:val="26"/>
          <w:lang w:val="es-ES" w:eastAsia="es-ES"/>
        </w:rPr>
        <w:t xml:space="preserve"> (Concesionaria del Servicio en las Rutas Nos. 506 y 524:</w:t>
      </w:r>
    </w:p>
    <w:p w:rsidR="00000000" w:rsidRDefault="00306D57">
      <w:pPr>
        <w:widowControl/>
        <w:rPr>
          <w:sz w:val="24"/>
          <w:szCs w:val="24"/>
        </w:rPr>
        <w:sectPr w:rsidR="00000000">
          <w:pgSz w:w="12298" w:h="15744"/>
          <w:pgMar w:top="2120" w:right="820" w:bottom="0" w:left="2318" w:header="720" w:footer="720" w:gutter="0"/>
          <w:cols w:space="720"/>
          <w:noEndnote/>
        </w:sectPr>
      </w:pPr>
    </w:p>
    <w:p w:rsidR="00000000" w:rsidRDefault="00306D57">
      <w:pPr>
        <w:kinsoku w:val="0"/>
        <w:overflowPunct w:val="0"/>
        <w:autoSpaceDE/>
        <w:autoSpaceDN/>
        <w:adjustRightInd/>
        <w:spacing w:before="5" w:line="346" w:lineRule="exact"/>
        <w:ind w:right="792"/>
        <w:jc w:val="both"/>
        <w:textAlignment w:val="baseline"/>
        <w:rPr>
          <w:sz w:val="26"/>
          <w:szCs w:val="26"/>
          <w:lang w:val="es-ES" w:eastAsia="es-ES"/>
        </w:rPr>
      </w:pPr>
      <w:r>
        <w:rPr>
          <w:sz w:val="26"/>
          <w:szCs w:val="26"/>
          <w:lang w:val="es-ES" w:eastAsia="es-ES"/>
        </w:rPr>
        <w:lastRenderedPageBreak/>
        <w:t>Liberia - Puntarenas y Liberia - Cañas), Pulmitan de Liberia S.A. (Concesionaria del Servicio en la Ruta No. 500: Liberia — San José</w:t>
      </w:r>
      <w:r>
        <w:rPr>
          <w:sz w:val="26"/>
          <w:szCs w:val="26"/>
          <w:lang w:val="es-ES" w:eastAsia="es-ES"/>
        </w:rPr>
        <w:t xml:space="preserve"> y viceversa), y T</w:t>
      </w:r>
      <w:r w:rsidR="00925560">
        <w:rPr>
          <w:sz w:val="26"/>
          <w:szCs w:val="26"/>
          <w:lang w:val="es-ES" w:eastAsia="es-ES"/>
        </w:rPr>
        <w:t>.L.D.N.S.A.</w:t>
      </w:r>
      <w:r>
        <w:rPr>
          <w:sz w:val="26"/>
          <w:szCs w:val="26"/>
          <w:lang w:val="es-ES" w:eastAsia="es-ES"/>
        </w:rPr>
        <w:t xml:space="preserve"> (Concesionaria del Servicio en la Ruta No. 521: Liberia — La Cruz — Peñas Blancas y viceversa), nos resulta claro que antes de tomar un acuerdo como el mencionado, es menester que en rigor del respeto </w:t>
      </w:r>
      <w:r>
        <w:rPr>
          <w:sz w:val="26"/>
          <w:szCs w:val="26"/>
          <w:lang w:val="es-ES" w:eastAsia="es-ES"/>
        </w:rPr>
        <w:t xml:space="preserve">de los Derechos Fundamentales de Debido Proceso, Defensa y Justicia, </w:t>
      </w:r>
      <w:r>
        <w:rPr>
          <w:b/>
          <w:bCs/>
          <w:sz w:val="26"/>
          <w:szCs w:val="26"/>
          <w:lang w:val="es-ES" w:eastAsia="es-ES"/>
        </w:rPr>
        <w:t xml:space="preserve">se otorgue </w:t>
      </w:r>
      <w:r>
        <w:rPr>
          <w:b/>
          <w:bCs/>
          <w:i/>
          <w:iCs/>
          <w:sz w:val="26"/>
          <w:szCs w:val="26"/>
          <w:lang w:val="es-ES" w:eastAsia="es-ES"/>
        </w:rPr>
        <w:t xml:space="preserve">—de previo- </w:t>
      </w:r>
      <w:r>
        <w:rPr>
          <w:b/>
          <w:bCs/>
          <w:sz w:val="26"/>
          <w:szCs w:val="26"/>
          <w:lang w:val="es-ES" w:eastAsia="es-ES"/>
        </w:rPr>
        <w:t xml:space="preserve">audiencia de consideración a fin de atender las posiciones de los operadores que se pudieran determinar como afectados ante una decisión como la que se estudia. </w:t>
      </w:r>
      <w:r>
        <w:rPr>
          <w:sz w:val="26"/>
          <w:szCs w:val="26"/>
          <w:lang w:val="es-ES" w:eastAsia="es-ES"/>
        </w:rPr>
        <w:t>Con</w:t>
      </w:r>
      <w:r>
        <w:rPr>
          <w:sz w:val="26"/>
          <w:szCs w:val="26"/>
          <w:lang w:val="es-ES" w:eastAsia="es-ES"/>
        </w:rPr>
        <w:t>teste con lo anterior, la Sala Constitucional ha indicado:</w:t>
      </w:r>
    </w:p>
    <w:p w:rsidR="00000000" w:rsidRDefault="00306D57">
      <w:pPr>
        <w:kinsoku w:val="0"/>
        <w:overflowPunct w:val="0"/>
        <w:autoSpaceDE/>
        <w:autoSpaceDN/>
        <w:adjustRightInd/>
        <w:spacing w:before="344" w:line="347" w:lineRule="exact"/>
        <w:ind w:right="792"/>
        <w:jc w:val="both"/>
        <w:textAlignment w:val="baseline"/>
        <w:rPr>
          <w:b/>
          <w:bCs/>
          <w:spacing w:val="-1"/>
          <w:sz w:val="26"/>
          <w:szCs w:val="26"/>
          <w:lang w:val="es-ES" w:eastAsia="es-ES"/>
        </w:rPr>
      </w:pPr>
      <w:r>
        <w:rPr>
          <w:spacing w:val="-1"/>
          <w:sz w:val="26"/>
          <w:szCs w:val="26"/>
          <w:lang w:val="es-ES" w:eastAsia="es-ES"/>
        </w:rPr>
        <w:t>..."En relación con la violación del debido proceso en la que el recurrente manifiesta que incurrió la Comisión Técnica por haber modificado el recorrido que había sido autorizado a la empresa T</w:t>
      </w:r>
      <w:r w:rsidR="00925560">
        <w:rPr>
          <w:spacing w:val="-1"/>
          <w:sz w:val="26"/>
          <w:szCs w:val="26"/>
          <w:lang w:val="es-ES" w:eastAsia="es-ES"/>
        </w:rPr>
        <w:t>.U.L.C.S.A.</w:t>
      </w:r>
      <w:r>
        <w:rPr>
          <w:spacing w:val="-1"/>
          <w:sz w:val="26"/>
          <w:szCs w:val="26"/>
          <w:lang w:val="es-ES" w:eastAsia="es-ES"/>
        </w:rPr>
        <w:t>, que resultó adjudicataria de la concesión de la ruta No.639, es importante indicar que tanto la ruta No.639, con la modificación del recorrido autorizada por la Comisión Técnica que le permite el ingreso a Quepos y Dominic</w:t>
      </w:r>
      <w:r>
        <w:rPr>
          <w:spacing w:val="-1"/>
          <w:sz w:val="26"/>
          <w:szCs w:val="26"/>
          <w:lang w:val="es-ES" w:eastAsia="es-ES"/>
        </w:rPr>
        <w:t>al, como la No. 610, que corresponde a la empresa T</w:t>
      </w:r>
      <w:r w:rsidR="00925560">
        <w:rPr>
          <w:spacing w:val="-1"/>
          <w:sz w:val="26"/>
          <w:szCs w:val="26"/>
          <w:lang w:val="es-ES" w:eastAsia="es-ES"/>
        </w:rPr>
        <w:t>.B.S.A.</w:t>
      </w:r>
      <w:r>
        <w:rPr>
          <w:spacing w:val="-1"/>
          <w:sz w:val="26"/>
          <w:szCs w:val="26"/>
          <w:lang w:val="es-ES" w:eastAsia="es-ES"/>
        </w:rPr>
        <w:t xml:space="preserve"> como concesionaria, </w:t>
      </w:r>
      <w:r>
        <w:rPr>
          <w:b/>
          <w:bCs/>
          <w:spacing w:val="-1"/>
          <w:sz w:val="26"/>
          <w:szCs w:val="26"/>
          <w:lang w:val="es-ES" w:eastAsia="es-ES"/>
        </w:rPr>
        <w:t xml:space="preserve">tienen un recorrido similar, específicamente en el trayecto de Quepos a Dominical, </w:t>
      </w:r>
      <w:r>
        <w:rPr>
          <w:spacing w:val="-1"/>
          <w:sz w:val="26"/>
          <w:szCs w:val="26"/>
          <w:lang w:val="es-ES" w:eastAsia="es-ES"/>
        </w:rPr>
        <w:t>por lo que la medida adoptada por la Comisión Técnica de autorizar modificacion</w:t>
      </w:r>
      <w:r>
        <w:rPr>
          <w:spacing w:val="-1"/>
          <w:sz w:val="26"/>
          <w:szCs w:val="26"/>
          <w:lang w:val="es-ES" w:eastAsia="es-ES"/>
        </w:rPr>
        <w:t xml:space="preserve">es en el recorrido originalmente establecido en la ruta No.639, </w:t>
      </w:r>
      <w:r>
        <w:rPr>
          <w:b/>
          <w:bCs/>
          <w:spacing w:val="-1"/>
          <w:sz w:val="26"/>
          <w:szCs w:val="26"/>
          <w:lang w:val="es-ES" w:eastAsia="es-ES"/>
        </w:rPr>
        <w:t xml:space="preserve">aunque los horarios y las tarifas de los servicios que prestan ambas empresas sean diferentes, afectaba la situación de la amparada, por lo que procedía conferirle audiencia para otorgarle la </w:t>
      </w:r>
      <w:r>
        <w:rPr>
          <w:b/>
          <w:bCs/>
          <w:spacing w:val="-1"/>
          <w:sz w:val="26"/>
          <w:szCs w:val="26"/>
          <w:lang w:val="es-ES" w:eastAsia="es-ES"/>
        </w:rPr>
        <w:t xml:space="preserve">posibilidad de manifestarse sobre la medida que consideraba lesiva de sus intereses. En consecuencia, la omisión de la Comisión Técnica de no otorgar a la empresa amparada esa audiencia configura una violación de la garantía del debido proceso, por lo que </w:t>
      </w:r>
      <w:r>
        <w:rPr>
          <w:b/>
          <w:bCs/>
          <w:spacing w:val="-1"/>
          <w:sz w:val="26"/>
          <w:szCs w:val="26"/>
          <w:lang w:val="es-ES" w:eastAsia="es-ES"/>
        </w:rPr>
        <w:t>el recurso, en cuanto a este extremo, resulta procedente"... (Voto No. 96-004779)</w:t>
      </w:r>
    </w:p>
    <w:p w:rsidR="00000000" w:rsidRDefault="00306D57">
      <w:pPr>
        <w:kinsoku w:val="0"/>
        <w:overflowPunct w:val="0"/>
        <w:autoSpaceDE/>
        <w:autoSpaceDN/>
        <w:adjustRightInd/>
        <w:spacing w:before="354" w:line="346" w:lineRule="exact"/>
        <w:ind w:right="792"/>
        <w:jc w:val="both"/>
        <w:textAlignment w:val="baseline"/>
        <w:rPr>
          <w:spacing w:val="-2"/>
          <w:sz w:val="26"/>
          <w:szCs w:val="26"/>
          <w:lang w:val="es-ES" w:eastAsia="es-ES"/>
        </w:rPr>
      </w:pPr>
      <w:r>
        <w:rPr>
          <w:spacing w:val="-2"/>
          <w:sz w:val="26"/>
          <w:szCs w:val="26"/>
          <w:lang w:val="es-ES" w:eastAsia="es-ES"/>
        </w:rPr>
        <w:t>Así las cosas, es de la estima de este Tribunal el que para poder dictarse algún acto que pueda importar el que la firma T</w:t>
      </w:r>
      <w:r w:rsidR="00925560">
        <w:rPr>
          <w:spacing w:val="-2"/>
          <w:sz w:val="26"/>
          <w:szCs w:val="26"/>
          <w:lang w:val="es-ES" w:eastAsia="es-ES"/>
        </w:rPr>
        <w:t>.D.S.A.</w:t>
      </w:r>
      <w:r>
        <w:rPr>
          <w:spacing w:val="-2"/>
          <w:sz w:val="26"/>
          <w:szCs w:val="26"/>
          <w:lang w:val="es-ES" w:eastAsia="es-ES"/>
        </w:rPr>
        <w:t xml:space="preserve"> pueda recoger pasaje en los tr</w:t>
      </w:r>
      <w:r>
        <w:rPr>
          <w:spacing w:val="-2"/>
          <w:sz w:val="26"/>
          <w:szCs w:val="26"/>
          <w:lang w:val="es-ES" w:eastAsia="es-ES"/>
        </w:rPr>
        <w:t>ayectos antes referidos, aplicando para</w:t>
      </w:r>
    </w:p>
    <w:p w:rsidR="00000000" w:rsidRDefault="00306D57">
      <w:pPr>
        <w:widowControl/>
        <w:rPr>
          <w:sz w:val="24"/>
          <w:szCs w:val="24"/>
        </w:rPr>
        <w:sectPr w:rsidR="00000000">
          <w:pgSz w:w="12298" w:h="15744"/>
          <w:pgMar w:top="1980" w:right="1834" w:bottom="208" w:left="2184" w:header="720" w:footer="720" w:gutter="0"/>
          <w:cols w:space="720"/>
          <w:noEndnote/>
        </w:sectPr>
      </w:pPr>
    </w:p>
    <w:p w:rsidR="00000000" w:rsidRDefault="00306D57">
      <w:pPr>
        <w:kinsoku w:val="0"/>
        <w:overflowPunct w:val="0"/>
        <w:autoSpaceDE/>
        <w:autoSpaceDN/>
        <w:adjustRightInd/>
        <w:spacing w:before="7" w:line="346" w:lineRule="exact"/>
        <w:ind w:left="72" w:right="720"/>
        <w:jc w:val="both"/>
        <w:textAlignment w:val="baseline"/>
        <w:rPr>
          <w:spacing w:val="-1"/>
          <w:sz w:val="26"/>
          <w:szCs w:val="26"/>
          <w:lang w:val="es-ES" w:eastAsia="es-ES"/>
        </w:rPr>
      </w:pPr>
      <w:r>
        <w:rPr>
          <w:spacing w:val="-1"/>
          <w:sz w:val="26"/>
          <w:szCs w:val="26"/>
          <w:lang w:val="es-ES" w:eastAsia="es-ES"/>
        </w:rPr>
        <w:lastRenderedPageBreak/>
        <w:t>ello tarifas diferenciadas; de previo debió de cumplirse con lo que manda el debido proceso y darse audiencia a las firmas potencialmente afectadas con tal medida, siend</w:t>
      </w:r>
      <w:r>
        <w:rPr>
          <w:spacing w:val="-1"/>
          <w:sz w:val="26"/>
          <w:szCs w:val="26"/>
          <w:lang w:val="es-ES" w:eastAsia="es-ES"/>
        </w:rPr>
        <w:t xml:space="preserve">o las mismas, como "Concesionarias Específicas" en los trayectos de interés, las que deban satisfacer (obligadas a suplir) cualquier demanda adicional o mayor, mediante incrementos de frecuencias y/o flota </w:t>
      </w:r>
      <w:r>
        <w:rPr>
          <w:i/>
          <w:iCs/>
          <w:spacing w:val="-1"/>
          <w:sz w:val="26"/>
          <w:szCs w:val="26"/>
          <w:lang w:val="es-ES" w:eastAsia="es-ES"/>
        </w:rPr>
        <w:t xml:space="preserve">(Artículos 39 y 41 de la Constitución Política). </w:t>
      </w:r>
      <w:r>
        <w:rPr>
          <w:spacing w:val="-1"/>
          <w:sz w:val="26"/>
          <w:szCs w:val="26"/>
          <w:lang w:val="es-ES" w:eastAsia="es-ES"/>
        </w:rPr>
        <w:t>A</w:t>
      </w:r>
      <w:r>
        <w:rPr>
          <w:spacing w:val="-1"/>
          <w:sz w:val="26"/>
          <w:szCs w:val="26"/>
          <w:lang w:val="es-ES" w:eastAsia="es-ES"/>
        </w:rPr>
        <w:t>demás, en casos como el presente, en el que el Consejo de Transporte Público disponga una actuación de posible modificación a las condiciones operativas de una Ruta, en el estudio técnico previo que debe de servir de sustento a su proceder, es necesario qu</w:t>
      </w:r>
      <w:r>
        <w:rPr>
          <w:spacing w:val="-1"/>
          <w:sz w:val="26"/>
          <w:szCs w:val="26"/>
          <w:lang w:val="es-ES" w:eastAsia="es-ES"/>
        </w:rPr>
        <w:t>e se realice un análisis y se brinde la ponderación y participación de todos aquellos posibles operadores interesados y/o afectados y, además, para un caso como el que nos ocupa, se ponderen las necesidades de la demanda real (de los Usuarios). No restring</w:t>
      </w:r>
      <w:r>
        <w:rPr>
          <w:spacing w:val="-1"/>
          <w:sz w:val="26"/>
          <w:szCs w:val="26"/>
          <w:lang w:val="es-ES" w:eastAsia="es-ES"/>
        </w:rPr>
        <w:t>iéndose el análisis técnico precedente a los intereses de uno de los interesados, sino que debiendo valorarse la generalidad de la zona, sector o trayecto de recorrido y realizándose un verdadero Estudio Integral del caso. Téngase presente que en sus actua</w:t>
      </w:r>
      <w:r>
        <w:rPr>
          <w:spacing w:val="-1"/>
          <w:sz w:val="26"/>
          <w:szCs w:val="26"/>
          <w:lang w:val="es-ES" w:eastAsia="es-ES"/>
        </w:rPr>
        <w:t>ciones y procederes la Administración Pública debe actuar conforme a la Legalidad y según las Reglas y Principios de Razonabilidad, Proporcionalidad, Lógica y Técnica (artículos 34 de la Constitución Política y 19 de la Ley General de la Administración Púb</w:t>
      </w:r>
      <w:r>
        <w:rPr>
          <w:spacing w:val="-1"/>
          <w:sz w:val="26"/>
          <w:szCs w:val="26"/>
          <w:lang w:val="es-ES" w:eastAsia="es-ES"/>
        </w:rPr>
        <w:t>lica); resolviendo y manifestándose sobre todas las cuestiones de hecho y de derecho que surjan del asunto (aun de las no debatidas por las partes) según lo dispuesto por el artículo 132.1 de la Ley General de la Administración Pública y en procura de la c</w:t>
      </w:r>
      <w:r>
        <w:rPr>
          <w:spacing w:val="-1"/>
          <w:sz w:val="26"/>
          <w:szCs w:val="26"/>
          <w:lang w:val="es-ES" w:eastAsia="es-ES"/>
        </w:rPr>
        <w:t>onsecución de una gestión acorde a la Verdad Real del asunto en particular (artículo 214 de la Ley General de la Administración Pública). Siendo por ello que se habla de la necesidad de un Estudio Amplio o Integral en un caso como el que se dirime por este</w:t>
      </w:r>
      <w:r>
        <w:rPr>
          <w:spacing w:val="-1"/>
          <w:sz w:val="26"/>
          <w:szCs w:val="26"/>
          <w:lang w:val="es-ES" w:eastAsia="es-ES"/>
        </w:rPr>
        <w:t xml:space="preserve"> medio.</w:t>
      </w:r>
    </w:p>
    <w:p w:rsidR="00000000" w:rsidRDefault="00306D57">
      <w:pPr>
        <w:tabs>
          <w:tab w:val="left" w:pos="936"/>
        </w:tabs>
        <w:kinsoku w:val="0"/>
        <w:overflowPunct w:val="0"/>
        <w:autoSpaceDE/>
        <w:autoSpaceDN/>
        <w:adjustRightInd/>
        <w:spacing w:before="402" w:line="300" w:lineRule="exact"/>
        <w:ind w:left="72"/>
        <w:textAlignment w:val="baseline"/>
        <w:rPr>
          <w:b/>
          <w:bCs/>
          <w:i/>
          <w:iCs/>
          <w:sz w:val="26"/>
          <w:szCs w:val="26"/>
          <w:lang w:val="es-ES" w:eastAsia="es-ES"/>
        </w:rPr>
      </w:pPr>
      <w:r>
        <w:rPr>
          <w:b/>
          <w:bCs/>
          <w:i/>
          <w:iCs/>
          <w:sz w:val="26"/>
          <w:szCs w:val="26"/>
          <w:lang w:val="es-ES" w:eastAsia="es-ES"/>
        </w:rPr>
        <w:t>b.-</w:t>
      </w:r>
      <w:r>
        <w:rPr>
          <w:b/>
          <w:bCs/>
          <w:i/>
          <w:iCs/>
          <w:sz w:val="26"/>
          <w:szCs w:val="26"/>
          <w:lang w:val="es-ES" w:eastAsia="es-ES"/>
        </w:rPr>
        <w:tab/>
        <w:t>Posible Competencia Desleal y/o Ruinosa:</w:t>
      </w:r>
    </w:p>
    <w:p w:rsidR="00000000" w:rsidRDefault="00306D57">
      <w:pPr>
        <w:kinsoku w:val="0"/>
        <w:overflowPunct w:val="0"/>
        <w:autoSpaceDE/>
        <w:autoSpaceDN/>
        <w:adjustRightInd/>
        <w:spacing w:before="222" w:line="346" w:lineRule="exact"/>
        <w:ind w:left="72" w:right="720"/>
        <w:jc w:val="both"/>
        <w:textAlignment w:val="baseline"/>
        <w:rPr>
          <w:sz w:val="26"/>
          <w:szCs w:val="26"/>
          <w:lang w:val="es-ES" w:eastAsia="es-ES"/>
        </w:rPr>
      </w:pPr>
      <w:r>
        <w:rPr>
          <w:sz w:val="26"/>
          <w:szCs w:val="26"/>
          <w:lang w:val="es-ES" w:eastAsia="es-ES"/>
        </w:rPr>
        <w:t xml:space="preserve">Del mismo estudio técnico en el que fundamenta el acto objetado se deja ver que </w:t>
      </w:r>
      <w:r>
        <w:rPr>
          <w:i/>
          <w:iCs/>
          <w:sz w:val="26"/>
          <w:szCs w:val="26"/>
          <w:lang w:val="es-ES" w:eastAsia="es-ES"/>
        </w:rPr>
        <w:t xml:space="preserve">—de por sí y supuestamente sin tarifas diferenciadas- </w:t>
      </w:r>
      <w:r>
        <w:rPr>
          <w:sz w:val="26"/>
          <w:szCs w:val="26"/>
          <w:lang w:val="es-ES" w:eastAsia="es-ES"/>
        </w:rPr>
        <w:t>la firma T</w:t>
      </w:r>
      <w:r w:rsidR="00925560">
        <w:rPr>
          <w:sz w:val="26"/>
          <w:szCs w:val="26"/>
          <w:lang w:val="es-ES" w:eastAsia="es-ES"/>
        </w:rPr>
        <w:t>.D.S.A.</w:t>
      </w:r>
      <w:r>
        <w:rPr>
          <w:sz w:val="26"/>
          <w:szCs w:val="26"/>
          <w:lang w:val="es-ES" w:eastAsia="es-ES"/>
        </w:rPr>
        <w:t xml:space="preserve"> presenta una captura de p</w:t>
      </w:r>
      <w:r>
        <w:rPr>
          <w:sz w:val="26"/>
          <w:szCs w:val="26"/>
          <w:lang w:val="es-ES" w:eastAsia="es-ES"/>
        </w:rPr>
        <w:t>asaje en los trayectos de operación común cuyo fraccionamiento se ha cuestionado.</w:t>
      </w:r>
    </w:p>
    <w:p w:rsidR="00000000" w:rsidRDefault="00306D57">
      <w:pPr>
        <w:widowControl/>
        <w:rPr>
          <w:sz w:val="24"/>
          <w:szCs w:val="24"/>
        </w:rPr>
        <w:sectPr w:rsidR="00000000">
          <w:pgSz w:w="12293" w:h="15744"/>
          <w:pgMar w:top="2120" w:right="1802" w:bottom="182" w:left="2211" w:header="720" w:footer="720" w:gutter="0"/>
          <w:cols w:space="720"/>
          <w:noEndnote/>
        </w:sectPr>
      </w:pPr>
    </w:p>
    <w:p w:rsidR="00000000" w:rsidRDefault="00306D57">
      <w:pPr>
        <w:kinsoku w:val="0"/>
        <w:overflowPunct w:val="0"/>
        <w:autoSpaceDE/>
        <w:autoSpaceDN/>
        <w:adjustRightInd/>
        <w:spacing w:line="346" w:lineRule="exact"/>
        <w:ind w:right="72"/>
        <w:jc w:val="both"/>
        <w:textAlignment w:val="baseline"/>
        <w:rPr>
          <w:sz w:val="26"/>
          <w:szCs w:val="26"/>
          <w:lang w:val="es-ES" w:eastAsia="es-ES"/>
        </w:rPr>
      </w:pPr>
      <w:r>
        <w:rPr>
          <w:sz w:val="26"/>
          <w:szCs w:val="26"/>
          <w:lang w:val="es-ES" w:eastAsia="es-ES"/>
        </w:rPr>
        <w:lastRenderedPageBreak/>
        <w:t>Esto pese a la gran diferencia de tarifas existente entre lo autorizado a D</w:t>
      </w:r>
      <w:r w:rsidR="00925560">
        <w:rPr>
          <w:sz w:val="26"/>
          <w:szCs w:val="26"/>
          <w:lang w:val="es-ES" w:eastAsia="es-ES"/>
        </w:rPr>
        <w:t>.</w:t>
      </w:r>
      <w:r>
        <w:rPr>
          <w:sz w:val="26"/>
          <w:szCs w:val="26"/>
          <w:lang w:val="es-ES" w:eastAsia="es-ES"/>
        </w:rPr>
        <w:t>S.A., frente a las tarifas de los operadores pa</w:t>
      </w:r>
      <w:r>
        <w:rPr>
          <w:sz w:val="26"/>
          <w:szCs w:val="26"/>
          <w:lang w:val="es-ES" w:eastAsia="es-ES"/>
        </w:rPr>
        <w:t>rticulares de los Servicios en las Rutas Nos. 500, 506, 521 y 524. No entraremos a juzgar tal situación peculiar, pero consideramos meritorio hacerla ver.</w:t>
      </w:r>
    </w:p>
    <w:p w:rsidR="00000000" w:rsidRDefault="00306D57">
      <w:pPr>
        <w:kinsoku w:val="0"/>
        <w:overflowPunct w:val="0"/>
        <w:autoSpaceDE/>
        <w:autoSpaceDN/>
        <w:adjustRightInd/>
        <w:spacing w:before="332" w:line="345" w:lineRule="exact"/>
        <w:ind w:right="72"/>
        <w:jc w:val="both"/>
        <w:textAlignment w:val="baseline"/>
        <w:rPr>
          <w:b/>
          <w:bCs/>
          <w:sz w:val="26"/>
          <w:szCs w:val="26"/>
          <w:lang w:val="es-ES" w:eastAsia="es-ES"/>
        </w:rPr>
      </w:pPr>
      <w:r>
        <w:rPr>
          <w:sz w:val="26"/>
          <w:szCs w:val="26"/>
          <w:lang w:val="es-ES" w:eastAsia="es-ES"/>
        </w:rPr>
        <w:t>El sustento fáctico mayor y/o fundamento de lo actuado a favor de D</w:t>
      </w:r>
      <w:r w:rsidR="00925560">
        <w:rPr>
          <w:sz w:val="26"/>
          <w:szCs w:val="26"/>
          <w:lang w:val="es-ES" w:eastAsia="es-ES"/>
        </w:rPr>
        <w:t>.</w:t>
      </w:r>
      <w:r>
        <w:rPr>
          <w:sz w:val="26"/>
          <w:szCs w:val="26"/>
          <w:lang w:val="es-ES" w:eastAsia="es-ES"/>
        </w:rPr>
        <w:t>S.A. lo es el procurar favore</w:t>
      </w:r>
      <w:r>
        <w:rPr>
          <w:sz w:val="26"/>
          <w:szCs w:val="26"/>
          <w:lang w:val="es-ES" w:eastAsia="es-ES"/>
        </w:rPr>
        <w:t>cer a los Usuarios (beneficio social) que usan los servicios del D</w:t>
      </w:r>
      <w:r w:rsidR="00925560">
        <w:rPr>
          <w:sz w:val="26"/>
          <w:szCs w:val="26"/>
          <w:lang w:val="es-ES" w:eastAsia="es-ES"/>
        </w:rPr>
        <w:t>.</w:t>
      </w:r>
      <w:r>
        <w:rPr>
          <w:sz w:val="26"/>
          <w:szCs w:val="26"/>
          <w:lang w:val="es-ES" w:eastAsia="es-ES"/>
        </w:rPr>
        <w:t xml:space="preserve">S.A. para viajar en los trayectos: </w:t>
      </w:r>
      <w:r>
        <w:rPr>
          <w:i/>
          <w:iCs/>
          <w:sz w:val="26"/>
          <w:szCs w:val="26"/>
          <w:lang w:val="es-ES" w:eastAsia="es-ES"/>
        </w:rPr>
        <w:t xml:space="preserve">San José — Liberia y viceversa, Peñas Blancas — La Cruz — Liberia y viceversa, y Liberia — Cruce Barranca. </w:t>
      </w:r>
      <w:r>
        <w:rPr>
          <w:b/>
          <w:bCs/>
          <w:sz w:val="26"/>
          <w:szCs w:val="26"/>
          <w:lang w:val="es-ES" w:eastAsia="es-ES"/>
        </w:rPr>
        <w:t>No obstante ello, es claro que los Usuarios ganarían más sí las firmas que operan como Concesionarias Directas en los tramos aludidos suplen alguna demanda insatisfecha o no servida y los Usuarios deben pagar solamente la Tarifa Fraccionada o Menor que ell</w:t>
      </w:r>
      <w:r>
        <w:rPr>
          <w:b/>
          <w:bCs/>
          <w:sz w:val="26"/>
          <w:szCs w:val="26"/>
          <w:lang w:val="es-ES" w:eastAsia="es-ES"/>
        </w:rPr>
        <w:t>os presentan o pudieran presentar; pues por el Principio ya mencionado en el punto inmediato anterior de Protección Tarifaria de la Ruta Más Corta frente a la Ruta Más Larga, de poder concretarse la gestión de D</w:t>
      </w:r>
      <w:r w:rsidR="00925560">
        <w:rPr>
          <w:b/>
          <w:bCs/>
          <w:sz w:val="26"/>
          <w:szCs w:val="26"/>
          <w:lang w:val="es-ES" w:eastAsia="es-ES"/>
        </w:rPr>
        <w:t>.</w:t>
      </w:r>
      <w:r>
        <w:rPr>
          <w:b/>
          <w:bCs/>
          <w:sz w:val="26"/>
          <w:szCs w:val="26"/>
          <w:lang w:val="es-ES" w:eastAsia="es-ES"/>
        </w:rPr>
        <w:t xml:space="preserve">S.A. en el corredor común, lo cierto es </w:t>
      </w:r>
      <w:r>
        <w:rPr>
          <w:b/>
          <w:bCs/>
          <w:sz w:val="26"/>
          <w:szCs w:val="26"/>
          <w:lang w:val="es-ES" w:eastAsia="es-ES"/>
        </w:rPr>
        <w:t xml:space="preserve">que su Tarifa Mínima y/o sus Tarifas Fraccionadas </w:t>
      </w:r>
      <w:r>
        <w:rPr>
          <w:b/>
          <w:bCs/>
          <w:i/>
          <w:iCs/>
          <w:sz w:val="26"/>
          <w:szCs w:val="26"/>
          <w:lang w:val="es-ES" w:eastAsia="es-ES"/>
        </w:rPr>
        <w:t xml:space="preserve">—por protección- </w:t>
      </w:r>
      <w:r>
        <w:rPr>
          <w:b/>
          <w:bCs/>
          <w:sz w:val="26"/>
          <w:szCs w:val="26"/>
          <w:lang w:val="es-ES" w:eastAsia="es-ES"/>
        </w:rPr>
        <w:t>siempre deberían ser mayores que las que puedan aplicar las firmas Concesionarias en las Rutas Nos. 500, 506, 521 y 524 (ya descritas).</w:t>
      </w:r>
    </w:p>
    <w:p w:rsidR="00000000" w:rsidRDefault="00306D57">
      <w:pPr>
        <w:kinsoku w:val="0"/>
        <w:overflowPunct w:val="0"/>
        <w:autoSpaceDE/>
        <w:autoSpaceDN/>
        <w:adjustRightInd/>
        <w:spacing w:before="335" w:line="346" w:lineRule="exact"/>
        <w:ind w:right="72"/>
        <w:jc w:val="both"/>
        <w:textAlignment w:val="baseline"/>
        <w:rPr>
          <w:b/>
          <w:bCs/>
          <w:i/>
          <w:iCs/>
          <w:spacing w:val="-2"/>
          <w:sz w:val="26"/>
          <w:szCs w:val="26"/>
          <w:lang w:val="es-ES" w:eastAsia="es-ES"/>
        </w:rPr>
      </w:pPr>
      <w:r>
        <w:rPr>
          <w:spacing w:val="-2"/>
          <w:sz w:val="26"/>
          <w:szCs w:val="26"/>
          <w:lang w:val="es-ES" w:eastAsia="es-ES"/>
        </w:rPr>
        <w:t>En cuanto a la materia general de Competencia Ruinosa</w:t>
      </w:r>
      <w:r>
        <w:rPr>
          <w:spacing w:val="-2"/>
          <w:sz w:val="26"/>
          <w:szCs w:val="26"/>
          <w:lang w:val="es-ES" w:eastAsia="es-ES"/>
        </w:rPr>
        <w:t xml:space="preserve"> y Desleal, la Sala Constitucional ha señalado que ... </w:t>
      </w:r>
      <w:r>
        <w:rPr>
          <w:b/>
          <w:bCs/>
          <w:i/>
          <w:iCs/>
          <w:spacing w:val="-2"/>
          <w:sz w:val="26"/>
          <w:szCs w:val="26"/>
          <w:lang w:val="es-ES" w:eastAsia="es-ES"/>
        </w:rPr>
        <w:t xml:space="preserve">"el Estado debe garantizarle al concesionario el equilibrio entre la oferta y demanda, con la ecuación financiera del contrato y una tarifa justa que permita su operatividad. Si existe concurrencia de </w:t>
      </w:r>
      <w:r>
        <w:rPr>
          <w:b/>
          <w:bCs/>
          <w:i/>
          <w:iCs/>
          <w:spacing w:val="-2"/>
          <w:sz w:val="26"/>
          <w:szCs w:val="26"/>
          <w:lang w:val="es-ES" w:eastAsia="es-ES"/>
        </w:rPr>
        <w:t>operadores en una cantidad mayor a la demanda o de personas no autorizadas, se presenta una competencia que puede ser ruinosa para los concesionarios y el Estado responderá por ello si se tolera tal competencia." (Voto No. 2004-04601)</w:t>
      </w:r>
    </w:p>
    <w:p w:rsidR="00000000" w:rsidRDefault="00306D57">
      <w:pPr>
        <w:kinsoku w:val="0"/>
        <w:overflowPunct w:val="0"/>
        <w:autoSpaceDE/>
        <w:autoSpaceDN/>
        <w:adjustRightInd/>
        <w:spacing w:before="358" w:line="347" w:lineRule="exact"/>
        <w:ind w:right="72"/>
        <w:jc w:val="both"/>
        <w:textAlignment w:val="baseline"/>
        <w:rPr>
          <w:sz w:val="26"/>
          <w:szCs w:val="26"/>
          <w:lang w:val="es-ES" w:eastAsia="es-ES"/>
        </w:rPr>
      </w:pPr>
      <w:r>
        <w:rPr>
          <w:sz w:val="26"/>
          <w:szCs w:val="26"/>
          <w:lang w:val="es-ES" w:eastAsia="es-ES"/>
        </w:rPr>
        <w:t>En sentido conteste a</w:t>
      </w:r>
      <w:r>
        <w:rPr>
          <w:sz w:val="26"/>
          <w:szCs w:val="26"/>
          <w:lang w:val="es-ES" w:eastAsia="es-ES"/>
        </w:rPr>
        <w:t xml:space="preserve"> lo anterior, la Sala Constitucional también expuesto:</w:t>
      </w:r>
    </w:p>
    <w:p w:rsidR="00000000" w:rsidRDefault="00306D57">
      <w:pPr>
        <w:kinsoku w:val="0"/>
        <w:overflowPunct w:val="0"/>
        <w:autoSpaceDE/>
        <w:autoSpaceDN/>
        <w:adjustRightInd/>
        <w:spacing w:before="271" w:after="524" w:line="347" w:lineRule="exact"/>
        <w:ind w:right="72"/>
        <w:jc w:val="both"/>
        <w:textAlignment w:val="baseline"/>
        <w:rPr>
          <w:sz w:val="26"/>
          <w:szCs w:val="26"/>
          <w:lang w:val="es-ES" w:eastAsia="es-ES"/>
        </w:rPr>
      </w:pPr>
      <w:r>
        <w:rPr>
          <w:sz w:val="26"/>
          <w:szCs w:val="26"/>
          <w:lang w:val="es-ES" w:eastAsia="es-ES"/>
        </w:rPr>
        <w:t>..."La autoridad accionada alega que la ruta del señor G</w:t>
      </w:r>
      <w:r w:rsidR="00925560">
        <w:rPr>
          <w:sz w:val="26"/>
          <w:szCs w:val="26"/>
          <w:lang w:val="es-ES" w:eastAsia="es-ES"/>
        </w:rPr>
        <w:t>.</w:t>
      </w:r>
      <w:r>
        <w:rPr>
          <w:sz w:val="26"/>
          <w:szCs w:val="26"/>
          <w:lang w:val="es-ES" w:eastAsia="es-ES"/>
        </w:rPr>
        <w:t xml:space="preserve"> es totalmente diferente a la que explota el amparado sin embargo, sin</w:t>
      </w:r>
    </w:p>
    <w:p w:rsidR="00000000" w:rsidRDefault="00306D57">
      <w:pPr>
        <w:widowControl/>
        <w:rPr>
          <w:sz w:val="24"/>
          <w:szCs w:val="24"/>
        </w:rPr>
        <w:sectPr w:rsidR="00000000">
          <w:pgSz w:w="12293" w:h="15744"/>
          <w:pgMar w:top="1980" w:right="2535" w:bottom="228" w:left="2198" w:header="720" w:footer="720" w:gutter="0"/>
          <w:cols w:space="720"/>
          <w:noEndnote/>
        </w:sectPr>
      </w:pPr>
    </w:p>
    <w:p w:rsidR="00000000" w:rsidRDefault="00306D57">
      <w:pPr>
        <w:tabs>
          <w:tab w:val="right" w:pos="2376"/>
        </w:tabs>
        <w:kinsoku w:val="0"/>
        <w:overflowPunct w:val="0"/>
        <w:autoSpaceDE/>
        <w:autoSpaceDN/>
        <w:adjustRightInd/>
        <w:spacing w:before="24" w:line="215" w:lineRule="exact"/>
        <w:textAlignment w:val="baseline"/>
        <w:rPr>
          <w:lang w:val="es-ES" w:eastAsia="es-ES"/>
        </w:rPr>
      </w:pPr>
    </w:p>
    <w:p w:rsidR="00000000" w:rsidRDefault="00306D57">
      <w:pPr>
        <w:widowControl/>
        <w:rPr>
          <w:sz w:val="24"/>
          <w:szCs w:val="24"/>
        </w:rPr>
        <w:sectPr w:rsidR="00000000">
          <w:type w:val="continuous"/>
          <w:pgSz w:w="12293" w:h="15744"/>
          <w:pgMar w:top="1980" w:right="1843" w:bottom="228" w:left="7930" w:header="720" w:footer="720" w:gutter="0"/>
          <w:cols w:space="720"/>
          <w:noEndnote/>
        </w:sectPr>
      </w:pPr>
    </w:p>
    <w:p w:rsidR="00000000" w:rsidRDefault="00306D57">
      <w:pPr>
        <w:kinsoku w:val="0"/>
        <w:overflowPunct w:val="0"/>
        <w:autoSpaceDE/>
        <w:autoSpaceDN/>
        <w:adjustRightInd/>
        <w:spacing w:line="346" w:lineRule="exact"/>
        <w:ind w:right="72"/>
        <w:jc w:val="both"/>
        <w:textAlignment w:val="baseline"/>
        <w:rPr>
          <w:spacing w:val="-1"/>
          <w:sz w:val="26"/>
          <w:szCs w:val="26"/>
          <w:lang w:val="es-ES" w:eastAsia="es-ES"/>
        </w:rPr>
      </w:pPr>
      <w:r>
        <w:rPr>
          <w:spacing w:val="-1"/>
          <w:sz w:val="26"/>
          <w:szCs w:val="26"/>
          <w:lang w:val="es-ES" w:eastAsia="es-ES"/>
        </w:rPr>
        <w:lastRenderedPageBreak/>
        <w:t>mayor esfuerzo, es posible concluir que la modificación de la ruta inicial que brinda el señor R</w:t>
      </w:r>
      <w:r w:rsidR="00925560">
        <w:rPr>
          <w:spacing w:val="-1"/>
          <w:sz w:val="26"/>
          <w:szCs w:val="26"/>
          <w:lang w:val="es-ES" w:eastAsia="es-ES"/>
        </w:rPr>
        <w:t>.G.</w:t>
      </w:r>
      <w:r>
        <w:rPr>
          <w:spacing w:val="-1"/>
          <w:sz w:val="26"/>
          <w:szCs w:val="26"/>
          <w:lang w:val="es-ES" w:eastAsia="es-ES"/>
        </w:rPr>
        <w:t xml:space="preserve"> coincide, en lo que respecta al transporte de estudiantes del Centro de Artes y Oficios, con la brinda directamente el ampa</w:t>
      </w:r>
      <w:r>
        <w:rPr>
          <w:spacing w:val="-1"/>
          <w:sz w:val="26"/>
          <w:szCs w:val="26"/>
          <w:lang w:val="es-ES" w:eastAsia="es-ES"/>
        </w:rPr>
        <w:t>rado. Es decir, la modificación de la ruta abarca la actividad del quejoso y como ello podría afectar la defensa de los derechos patrimoniales que deriva de su actividad, la actuación de la Comisión Técnica de autorizar un nuevo permisionario sin concederl</w:t>
      </w:r>
      <w:r>
        <w:rPr>
          <w:spacing w:val="-1"/>
          <w:sz w:val="26"/>
          <w:szCs w:val="26"/>
          <w:lang w:val="es-ES" w:eastAsia="es-ES"/>
        </w:rPr>
        <w:t>e audiencia, violenta el derecho de defensa como garantía integrante del debido proceso amén de sus derechos patrimoniales tutelados por el artículo 45 de la Carta Política. Aceptar, como lo pretende el recurrido, que la precariedad del derecho del permisi</w:t>
      </w:r>
      <w:r>
        <w:rPr>
          <w:spacing w:val="-1"/>
          <w:sz w:val="26"/>
          <w:szCs w:val="26"/>
          <w:lang w:val="es-ES" w:eastAsia="es-ES"/>
        </w:rPr>
        <w:t>onario autoriza a la administración para, sin la correspondiente audiencia y comunicación, permitir el ingreso de un nuevo permisionario, conllevaría negar el contenido mismo del acto administrativo inicial. La única forma constitucionalmente válida para q</w:t>
      </w:r>
      <w:r>
        <w:rPr>
          <w:spacing w:val="-1"/>
          <w:sz w:val="26"/>
          <w:szCs w:val="26"/>
          <w:lang w:val="es-ES" w:eastAsia="es-ES"/>
        </w:rPr>
        <w:t>ue la administración pueda conceder el mismo giro de actividad a una persona diferente del quejoso es acudir al procedimiento de licitación pública que por su naturaleza garantiza la participación del todos los interesados, incluyendo el permisionario de u</w:t>
      </w:r>
      <w:r>
        <w:rPr>
          <w:spacing w:val="-1"/>
          <w:sz w:val="26"/>
          <w:szCs w:val="26"/>
          <w:lang w:val="es-ES" w:eastAsia="es-ES"/>
        </w:rPr>
        <w:t>na determinada ruta, y la publicidad de este procedimiento, ha dicho la Sala reiteradamente, constituye una audiencia pública para los que han venido brindando ese servicio.</w:t>
      </w:r>
    </w:p>
    <w:p w:rsidR="00000000" w:rsidRDefault="00306D57">
      <w:pPr>
        <w:kinsoku w:val="0"/>
        <w:overflowPunct w:val="0"/>
        <w:autoSpaceDE/>
        <w:autoSpaceDN/>
        <w:adjustRightInd/>
        <w:spacing w:before="237" w:after="572" w:line="347" w:lineRule="exact"/>
        <w:ind w:right="72"/>
        <w:jc w:val="both"/>
        <w:textAlignment w:val="baseline"/>
        <w:rPr>
          <w:b/>
          <w:bCs/>
          <w:sz w:val="26"/>
          <w:szCs w:val="26"/>
          <w:lang w:val="es-ES" w:eastAsia="es-ES"/>
        </w:rPr>
      </w:pPr>
      <w:r>
        <w:rPr>
          <w:sz w:val="26"/>
          <w:szCs w:val="26"/>
          <w:lang w:val="es-ES" w:eastAsia="es-ES"/>
        </w:rPr>
        <w:t>Como existe un dictamen técnico que recomienda la ampliación del servicio, y que c</w:t>
      </w:r>
      <w:r>
        <w:rPr>
          <w:sz w:val="26"/>
          <w:szCs w:val="26"/>
          <w:lang w:val="es-ES" w:eastAsia="es-ES"/>
        </w:rPr>
        <w:t>orre agregado al amparo, la estimación del recurso conlleva dejar sin efecto el acto administrativo que dispuso la modificación de la ruta del señor Jiménez y ordenar a la Comisión Técnica de Transportes de previo a permitir el ingreso de un nuevo permisio</w:t>
      </w:r>
      <w:r>
        <w:rPr>
          <w:sz w:val="26"/>
          <w:szCs w:val="26"/>
          <w:lang w:val="es-ES" w:eastAsia="es-ES"/>
        </w:rPr>
        <w:t>nario para el traslado de estudiantes al Covao conceder audiencia al recurrente para que en ese plazo acredite a la administración que tiene la capacidad de aumentar las unidades y brindar el servicio conforme lo requieren los usuarios. En caso de que el a</w:t>
      </w:r>
      <w:r>
        <w:rPr>
          <w:sz w:val="26"/>
          <w:szCs w:val="26"/>
          <w:lang w:val="es-ES" w:eastAsia="es-ES"/>
        </w:rPr>
        <w:t xml:space="preserve">ccionado no esté en capacidad de brindar el servicio conforme lo requieren los usuarios, podrá la administración designar un nuevo permisionario a ese efecto."... </w:t>
      </w:r>
      <w:r>
        <w:rPr>
          <w:i/>
          <w:iCs/>
          <w:sz w:val="29"/>
          <w:szCs w:val="29"/>
          <w:lang w:val="es-ES" w:eastAsia="es-ES"/>
        </w:rPr>
        <w:t xml:space="preserve">(Voto No. 1994-003196)"... </w:t>
      </w:r>
      <w:r>
        <w:rPr>
          <w:b/>
          <w:bCs/>
          <w:sz w:val="26"/>
          <w:szCs w:val="26"/>
          <w:lang w:val="es-ES" w:eastAsia="es-ES"/>
        </w:rPr>
        <w:t>(RESOLUCIÓN TAT-2059-2011 de las 11:15 horas del 29 de Junio del 2</w:t>
      </w:r>
      <w:r>
        <w:rPr>
          <w:b/>
          <w:bCs/>
          <w:sz w:val="26"/>
          <w:szCs w:val="26"/>
          <w:lang w:val="es-ES" w:eastAsia="es-ES"/>
        </w:rPr>
        <w:t>011)</w:t>
      </w:r>
    </w:p>
    <w:p w:rsidR="00000000" w:rsidRDefault="00306D57">
      <w:pPr>
        <w:widowControl/>
        <w:rPr>
          <w:sz w:val="24"/>
          <w:szCs w:val="24"/>
        </w:rPr>
        <w:sectPr w:rsidR="00000000">
          <w:pgSz w:w="12298" w:h="15725"/>
          <w:pgMar w:top="2120" w:right="2438" w:bottom="172" w:left="2300" w:header="720" w:footer="720" w:gutter="0"/>
          <w:cols w:space="720"/>
          <w:noEndnote/>
        </w:sectPr>
      </w:pPr>
    </w:p>
    <w:p w:rsidR="00000000" w:rsidRDefault="00306D57">
      <w:pPr>
        <w:widowControl/>
        <w:rPr>
          <w:sz w:val="24"/>
          <w:szCs w:val="24"/>
        </w:rPr>
        <w:sectPr w:rsidR="00000000">
          <w:type w:val="continuous"/>
          <w:pgSz w:w="12298" w:h="15725"/>
          <w:pgMar w:top="2120" w:right="1836" w:bottom="172" w:left="7942" w:header="720" w:footer="720" w:gutter="0"/>
          <w:cols w:space="720"/>
          <w:noEndnote/>
        </w:sectPr>
      </w:pPr>
    </w:p>
    <w:p w:rsidR="00000000" w:rsidRDefault="00306D57">
      <w:pPr>
        <w:kinsoku w:val="0"/>
        <w:overflowPunct w:val="0"/>
        <w:autoSpaceDE/>
        <w:autoSpaceDN/>
        <w:adjustRightInd/>
        <w:spacing w:before="20" w:line="332" w:lineRule="exact"/>
        <w:ind w:right="72"/>
        <w:jc w:val="both"/>
        <w:textAlignment w:val="baseline"/>
        <w:rPr>
          <w:b/>
          <w:bCs/>
          <w:sz w:val="25"/>
          <w:szCs w:val="25"/>
          <w:lang w:val="es-ES" w:eastAsia="es-ES"/>
        </w:rPr>
      </w:pPr>
      <w:r>
        <w:rPr>
          <w:sz w:val="25"/>
          <w:szCs w:val="25"/>
          <w:lang w:val="es-ES" w:eastAsia="es-ES"/>
        </w:rPr>
        <w:lastRenderedPageBreak/>
        <w:t xml:space="preserve">Lo anterior, </w:t>
      </w:r>
      <w:r>
        <w:rPr>
          <w:i/>
          <w:iCs/>
          <w:sz w:val="25"/>
          <w:szCs w:val="25"/>
          <w:lang w:val="es-ES" w:eastAsia="es-ES"/>
        </w:rPr>
        <w:t xml:space="preserve">pese a Tratarse de un Caso de Autobuses, </w:t>
      </w:r>
      <w:r>
        <w:rPr>
          <w:b/>
          <w:bCs/>
          <w:sz w:val="25"/>
          <w:szCs w:val="25"/>
          <w:lang w:val="es-ES" w:eastAsia="es-ES"/>
        </w:rPr>
        <w:t xml:space="preserve">APLICA </w:t>
      </w:r>
      <w:r>
        <w:rPr>
          <w:sz w:val="25"/>
          <w:szCs w:val="25"/>
          <w:lang w:val="es-ES" w:eastAsia="es-ES"/>
        </w:rPr>
        <w:t xml:space="preserve">en la Especie, toda vez que lo que se enfoca es la </w:t>
      </w:r>
      <w:r>
        <w:rPr>
          <w:b/>
          <w:bCs/>
          <w:sz w:val="25"/>
          <w:szCs w:val="25"/>
          <w:lang w:val="es-ES" w:eastAsia="es-ES"/>
        </w:rPr>
        <w:t>NECESIDAD DE DAR PARTICIPACIÓ</w:t>
      </w:r>
      <w:r>
        <w:rPr>
          <w:b/>
          <w:bCs/>
          <w:sz w:val="25"/>
          <w:szCs w:val="25"/>
          <w:lang w:val="es-ES" w:eastAsia="es-ES"/>
        </w:rPr>
        <w:t>N y/o AUDIENCIA A LOS OPERADORES DEL TRANSPORTE PÚBLICO, CUANDO SE TOME UNA DETERMINACIÓN QUE PUEDA INCIDIR Y/0 AFECTAR LA OPERACIÓN Y LA RENTABILIDAD DE SU SERVICIO.</w:t>
      </w:r>
    </w:p>
    <w:p w:rsidR="00000000" w:rsidRDefault="00306D57">
      <w:pPr>
        <w:kinsoku w:val="0"/>
        <w:overflowPunct w:val="0"/>
        <w:autoSpaceDE/>
        <w:autoSpaceDN/>
        <w:adjustRightInd/>
        <w:spacing w:before="345" w:line="332" w:lineRule="exact"/>
        <w:ind w:right="72"/>
        <w:jc w:val="both"/>
        <w:textAlignment w:val="baseline"/>
        <w:rPr>
          <w:b/>
          <w:bCs/>
          <w:sz w:val="25"/>
          <w:szCs w:val="25"/>
          <w:lang w:val="es-ES" w:eastAsia="es-ES"/>
        </w:rPr>
      </w:pPr>
      <w:r>
        <w:rPr>
          <w:sz w:val="25"/>
          <w:szCs w:val="25"/>
          <w:lang w:val="es-ES" w:eastAsia="es-ES"/>
        </w:rPr>
        <w:t xml:space="preserve">Y en cuanto al Caso de marras, es evidente que </w:t>
      </w:r>
      <w:r>
        <w:rPr>
          <w:b/>
          <w:bCs/>
          <w:sz w:val="25"/>
          <w:szCs w:val="25"/>
          <w:lang w:val="es-ES" w:eastAsia="es-ES"/>
        </w:rPr>
        <w:t>NO SE CUMPLIÓ CON LO MERITORIO Y NO SE DIO</w:t>
      </w:r>
      <w:r>
        <w:rPr>
          <w:b/>
          <w:bCs/>
          <w:sz w:val="25"/>
          <w:szCs w:val="25"/>
          <w:lang w:val="es-ES" w:eastAsia="es-ES"/>
        </w:rPr>
        <w:t xml:space="preserve"> PARTICIPACIÓN A LOS CONCESIONARIOS REGULARES DEL SERVICIO PÚBLICO DE TAXIS DE SIQUIRRES Y A ALGUNOS DE LA HEREDIANA, DE PREVIO A TOMAR LAS DETERMINACIONES QUE SE IMPUGNAN. Lo cual VICIA LO ACTUADO y determina su NULIDAD.</w:t>
      </w:r>
    </w:p>
    <w:p w:rsidR="00000000" w:rsidRDefault="00306D57">
      <w:pPr>
        <w:tabs>
          <w:tab w:val="right" w:pos="8568"/>
        </w:tabs>
        <w:kinsoku w:val="0"/>
        <w:overflowPunct w:val="0"/>
        <w:autoSpaceDE/>
        <w:autoSpaceDN/>
        <w:adjustRightInd/>
        <w:spacing w:before="720" w:line="282" w:lineRule="exact"/>
        <w:textAlignment w:val="baseline"/>
        <w:rPr>
          <w:b/>
          <w:bCs/>
          <w:i/>
          <w:iCs/>
          <w:sz w:val="25"/>
          <w:szCs w:val="25"/>
          <w:lang w:val="es-ES" w:eastAsia="es-ES"/>
        </w:rPr>
      </w:pPr>
      <w:r>
        <w:rPr>
          <w:b/>
          <w:bCs/>
          <w:sz w:val="25"/>
          <w:szCs w:val="25"/>
          <w:lang w:val="es-ES" w:eastAsia="es-ES"/>
        </w:rPr>
        <w:t>b.-</w:t>
      </w:r>
      <w:r>
        <w:rPr>
          <w:b/>
          <w:bCs/>
          <w:sz w:val="25"/>
          <w:szCs w:val="25"/>
          <w:lang w:val="es-ES" w:eastAsia="es-ES"/>
        </w:rPr>
        <w:tab/>
      </w:r>
      <w:r>
        <w:rPr>
          <w:b/>
          <w:bCs/>
          <w:sz w:val="25"/>
          <w:szCs w:val="25"/>
          <w:lang w:val="es-ES" w:eastAsia="es-ES"/>
        </w:rPr>
        <w:t xml:space="preserve">NULIDAD POR EXCESO EN LO ACTUADO </w:t>
      </w:r>
      <w:r>
        <w:rPr>
          <w:b/>
          <w:bCs/>
          <w:i/>
          <w:iCs/>
          <w:sz w:val="25"/>
          <w:szCs w:val="25"/>
          <w:lang w:val="es-ES" w:eastAsia="es-ES"/>
        </w:rPr>
        <w:t>(Vicio de Incongruencia):</w:t>
      </w:r>
    </w:p>
    <w:p w:rsidR="00000000" w:rsidRDefault="00306D57">
      <w:pPr>
        <w:kinsoku w:val="0"/>
        <w:overflowPunct w:val="0"/>
        <w:autoSpaceDE/>
        <w:autoSpaceDN/>
        <w:adjustRightInd/>
        <w:spacing w:before="330" w:line="332" w:lineRule="exact"/>
        <w:jc w:val="both"/>
        <w:textAlignment w:val="baseline"/>
        <w:rPr>
          <w:b/>
          <w:bCs/>
          <w:sz w:val="25"/>
          <w:szCs w:val="25"/>
          <w:lang w:val="es-ES" w:eastAsia="es-ES"/>
        </w:rPr>
      </w:pPr>
      <w:r>
        <w:rPr>
          <w:sz w:val="25"/>
          <w:szCs w:val="25"/>
          <w:lang w:val="es-ES" w:eastAsia="es-ES"/>
        </w:rPr>
        <w:t>En conjunto con lo anterior y tal y como lo hacen ver los Recurrentes, y tal y como se puede Evaluar del Expediente de este Caso, la Determinación de la Junta Directiva del Consejo de Transporte Pú</w:t>
      </w:r>
      <w:r>
        <w:rPr>
          <w:sz w:val="25"/>
          <w:szCs w:val="25"/>
          <w:lang w:val="es-ES" w:eastAsia="es-ES"/>
        </w:rPr>
        <w:t xml:space="preserve">blico que se Objeta y que se Plasma en los Acuerdos Impugnados, OBEDECE a Gestiones de Dos Concesionarios del Servicio Público de Taxis de la Base de Operaciones de La Herediana </w:t>
      </w:r>
      <w:r>
        <w:rPr>
          <w:i/>
          <w:iCs/>
          <w:sz w:val="25"/>
          <w:szCs w:val="25"/>
          <w:lang w:val="es-ES" w:eastAsia="es-ES"/>
        </w:rPr>
        <w:t>(según el Decreto Ejecutivo No. 28913-MOPT para La Herediana se Asignaron 6 Co</w:t>
      </w:r>
      <w:r>
        <w:rPr>
          <w:i/>
          <w:iCs/>
          <w:sz w:val="25"/>
          <w:szCs w:val="25"/>
          <w:lang w:val="es-ES" w:eastAsia="es-ES"/>
        </w:rPr>
        <w:t xml:space="preserve">ncesiones Posibles). </w:t>
      </w:r>
      <w:r>
        <w:rPr>
          <w:sz w:val="25"/>
          <w:szCs w:val="25"/>
          <w:lang w:val="es-ES" w:eastAsia="es-ES"/>
        </w:rPr>
        <w:t xml:space="preserve">Señalando los mismos "Informes Técnicos" que dan sustento a las Actuaciones Recurridas y constando en el Expediente del Caso las Peticiones particulares Atendidas, las cuales aluden a </w:t>
      </w:r>
      <w:r>
        <w:rPr>
          <w:b/>
          <w:bCs/>
          <w:sz w:val="25"/>
          <w:szCs w:val="25"/>
          <w:lang w:val="es-ES" w:eastAsia="es-ES"/>
        </w:rPr>
        <w:t>SOLICITUDES DE CAMBIO DE BASE DE OPERACIÓN y NO A U</w:t>
      </w:r>
      <w:r>
        <w:rPr>
          <w:b/>
          <w:bCs/>
          <w:sz w:val="25"/>
          <w:szCs w:val="25"/>
          <w:lang w:val="es-ES" w:eastAsia="es-ES"/>
        </w:rPr>
        <w:t>NA UNIFICACIÓN DE BASES:</w:t>
      </w:r>
    </w:p>
    <w:p w:rsidR="00000000" w:rsidRDefault="00306D57">
      <w:pPr>
        <w:kinsoku w:val="0"/>
        <w:overflowPunct w:val="0"/>
        <w:autoSpaceDE/>
        <w:autoSpaceDN/>
        <w:adjustRightInd/>
        <w:spacing w:before="441" w:after="240" w:line="262" w:lineRule="exact"/>
        <w:ind w:left="432" w:right="504"/>
        <w:jc w:val="both"/>
        <w:textAlignment w:val="baseline"/>
        <w:rPr>
          <w:rFonts w:ascii="Arial Narrow" w:hAnsi="Arial Narrow" w:cs="Arial Narrow"/>
          <w:spacing w:val="-4"/>
          <w:sz w:val="24"/>
          <w:szCs w:val="24"/>
          <w:lang w:val="es-ES" w:eastAsia="es-ES"/>
        </w:rPr>
      </w:pPr>
      <w:r>
        <w:rPr>
          <w:rFonts w:ascii="Arial Narrow" w:hAnsi="Arial Narrow" w:cs="Arial Narrow"/>
          <w:spacing w:val="-4"/>
          <w:sz w:val="24"/>
          <w:szCs w:val="24"/>
          <w:lang w:val="es-ES" w:eastAsia="es-ES"/>
        </w:rPr>
        <w:t>Se le remite informe técnico en atención a las solicitudes presentadas ante este Consejo de Transporte Público, por los concesionarios señores H</w:t>
      </w:r>
      <w:r w:rsidR="00925560">
        <w:rPr>
          <w:rFonts w:ascii="Arial Narrow" w:hAnsi="Arial Narrow" w:cs="Arial Narrow"/>
          <w:spacing w:val="-4"/>
          <w:sz w:val="24"/>
          <w:szCs w:val="24"/>
          <w:lang w:val="es-ES" w:eastAsia="es-ES"/>
        </w:rPr>
        <w:t>.C.</w:t>
      </w:r>
      <w:r>
        <w:rPr>
          <w:rFonts w:ascii="Arial Narrow" w:hAnsi="Arial Narrow" w:cs="Arial Narrow"/>
          <w:spacing w:val="-4"/>
          <w:sz w:val="24"/>
          <w:szCs w:val="24"/>
          <w:lang w:val="es-ES" w:eastAsia="es-ES"/>
        </w:rPr>
        <w:t xml:space="preserve"> y J</w:t>
      </w:r>
      <w:r w:rsidR="00925560">
        <w:rPr>
          <w:rFonts w:ascii="Arial Narrow" w:hAnsi="Arial Narrow" w:cs="Arial Narrow"/>
          <w:spacing w:val="-4"/>
          <w:sz w:val="24"/>
          <w:szCs w:val="24"/>
          <w:lang w:val="es-ES" w:eastAsia="es-ES"/>
        </w:rPr>
        <w:t>.R.C.</w:t>
      </w:r>
      <w:r>
        <w:rPr>
          <w:rFonts w:ascii="Arial Narrow" w:hAnsi="Arial Narrow" w:cs="Arial Narrow"/>
          <w:spacing w:val="-4"/>
          <w:sz w:val="24"/>
          <w:szCs w:val="24"/>
          <w:lang w:val="es-ES" w:eastAsia="es-ES"/>
        </w:rPr>
        <w:t xml:space="preserve"> de la Herediana de Siquirres, con los expedientes: 12</w:t>
      </w:r>
      <w:r>
        <w:rPr>
          <w:rFonts w:ascii="Arial Narrow" w:hAnsi="Arial Narrow" w:cs="Arial Narrow"/>
          <w:spacing w:val="-4"/>
          <w:sz w:val="24"/>
          <w:szCs w:val="24"/>
          <w:lang w:val="es-ES" w:eastAsia="es-ES"/>
        </w:rPr>
        <w:t>-080 y 13.128, específicamente:</w:t>
      </w:r>
    </w:p>
    <w:p w:rsidR="00000000" w:rsidRDefault="00306D57">
      <w:pPr>
        <w:kinsoku w:val="0"/>
        <w:overflowPunct w:val="0"/>
        <w:autoSpaceDE/>
        <w:autoSpaceDN/>
        <w:adjustRightInd/>
        <w:spacing w:before="4" w:line="20" w:lineRule="exact"/>
        <w:ind w:left="360" w:right="504"/>
        <w:textAlignment w:val="baseline"/>
        <w:rPr>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1257"/>
        <w:gridCol w:w="1685"/>
        <w:gridCol w:w="2563"/>
        <w:gridCol w:w="2291"/>
      </w:tblGrid>
      <w:tr w:rsidR="00000000">
        <w:tblPrEx>
          <w:tblCellMar>
            <w:top w:w="0" w:type="dxa"/>
            <w:left w:w="0" w:type="dxa"/>
            <w:bottom w:w="0" w:type="dxa"/>
            <w:right w:w="0" w:type="dxa"/>
          </w:tblCellMar>
        </w:tblPrEx>
        <w:trPr>
          <w:trHeight w:hRule="exact" w:val="283"/>
        </w:trPr>
        <w:tc>
          <w:tcPr>
            <w:tcW w:w="1257" w:type="dxa"/>
            <w:tcBorders>
              <w:top w:val="single" w:sz="9" w:space="0" w:color="auto"/>
              <w:left w:val="nil"/>
              <w:bottom w:val="single" w:sz="9" w:space="0" w:color="auto"/>
              <w:right w:val="nil"/>
            </w:tcBorders>
            <w:vAlign w:val="center"/>
          </w:tcPr>
          <w:p w:rsidR="00000000" w:rsidRDefault="00306D57">
            <w:pPr>
              <w:kinsoku w:val="0"/>
              <w:overflowPunct w:val="0"/>
              <w:autoSpaceDE/>
              <w:autoSpaceDN/>
              <w:adjustRightInd/>
              <w:spacing w:after="2" w:line="271" w:lineRule="exact"/>
              <w:jc w:val="center"/>
              <w:textAlignment w:val="baseline"/>
              <w:rPr>
                <w:b/>
                <w:bCs/>
                <w:sz w:val="25"/>
                <w:szCs w:val="25"/>
                <w:lang w:val="es-ES" w:eastAsia="es-ES"/>
              </w:rPr>
            </w:pPr>
            <w:r>
              <w:rPr>
                <w:b/>
                <w:bCs/>
                <w:sz w:val="25"/>
                <w:szCs w:val="25"/>
                <w:lang w:val="es-ES" w:eastAsia="es-ES"/>
              </w:rPr>
              <w:t>Solicitud</w:t>
            </w:r>
          </w:p>
        </w:tc>
        <w:tc>
          <w:tcPr>
            <w:tcW w:w="1685" w:type="dxa"/>
            <w:tcBorders>
              <w:top w:val="single" w:sz="9" w:space="0" w:color="auto"/>
              <w:left w:val="nil"/>
              <w:bottom w:val="single" w:sz="9" w:space="0" w:color="auto"/>
              <w:right w:val="nil"/>
            </w:tcBorders>
            <w:vAlign w:val="center"/>
          </w:tcPr>
          <w:p w:rsidR="00000000" w:rsidRDefault="00306D57">
            <w:pPr>
              <w:kinsoku w:val="0"/>
              <w:overflowPunct w:val="0"/>
              <w:autoSpaceDE/>
              <w:autoSpaceDN/>
              <w:adjustRightInd/>
              <w:spacing w:line="268" w:lineRule="exact"/>
              <w:jc w:val="center"/>
              <w:textAlignment w:val="baseline"/>
              <w:rPr>
                <w:b/>
                <w:bCs/>
                <w:sz w:val="25"/>
                <w:szCs w:val="25"/>
                <w:lang w:val="es-ES" w:eastAsia="es-ES"/>
              </w:rPr>
            </w:pPr>
            <w:r>
              <w:rPr>
                <w:b/>
                <w:bCs/>
                <w:sz w:val="25"/>
                <w:szCs w:val="25"/>
                <w:lang w:val="es-ES" w:eastAsia="es-ES"/>
              </w:rPr>
              <w:t>Fecha solicitud</w:t>
            </w:r>
          </w:p>
        </w:tc>
        <w:tc>
          <w:tcPr>
            <w:tcW w:w="2563" w:type="dxa"/>
            <w:tcBorders>
              <w:top w:val="single" w:sz="9" w:space="0" w:color="auto"/>
              <w:left w:val="nil"/>
              <w:bottom w:val="single" w:sz="9" w:space="0" w:color="auto"/>
              <w:right w:val="nil"/>
            </w:tcBorders>
            <w:vAlign w:val="center"/>
          </w:tcPr>
          <w:p w:rsidR="00000000" w:rsidRDefault="00306D57">
            <w:pPr>
              <w:numPr>
                <w:ilvl w:val="0"/>
                <w:numId w:val="10"/>
              </w:numPr>
              <w:kinsoku w:val="0"/>
              <w:overflowPunct w:val="0"/>
              <w:autoSpaceDE/>
              <w:autoSpaceDN/>
              <w:adjustRightInd/>
              <w:spacing w:line="273" w:lineRule="exact"/>
              <w:ind w:right="617"/>
              <w:jc w:val="right"/>
              <w:textAlignment w:val="baseline"/>
              <w:rPr>
                <w:b/>
                <w:bCs/>
                <w:sz w:val="25"/>
                <w:szCs w:val="25"/>
                <w:lang w:val="es-ES" w:eastAsia="es-ES"/>
              </w:rPr>
            </w:pPr>
            <w:r>
              <w:rPr>
                <w:b/>
                <w:bCs/>
                <w:sz w:val="25"/>
                <w:szCs w:val="25"/>
                <w:lang w:val="es-ES" w:eastAsia="es-ES"/>
              </w:rPr>
              <w:t>Concesionario</w:t>
            </w:r>
          </w:p>
        </w:tc>
        <w:tc>
          <w:tcPr>
            <w:tcW w:w="2291" w:type="dxa"/>
            <w:tcBorders>
              <w:top w:val="single" w:sz="9" w:space="0" w:color="auto"/>
              <w:left w:val="nil"/>
              <w:bottom w:val="single" w:sz="9" w:space="0" w:color="auto"/>
              <w:right w:val="nil"/>
            </w:tcBorders>
            <w:vAlign w:val="center"/>
          </w:tcPr>
          <w:p w:rsidR="00000000" w:rsidRDefault="00306D57">
            <w:pPr>
              <w:kinsoku w:val="0"/>
              <w:overflowPunct w:val="0"/>
              <w:autoSpaceDE/>
              <w:autoSpaceDN/>
              <w:adjustRightInd/>
              <w:spacing w:line="250" w:lineRule="exact"/>
              <w:ind w:right="670"/>
              <w:jc w:val="right"/>
              <w:textAlignment w:val="baseline"/>
              <w:rPr>
                <w:b/>
                <w:bCs/>
                <w:sz w:val="25"/>
                <w:szCs w:val="25"/>
                <w:lang w:val="es-ES" w:eastAsia="es-ES"/>
              </w:rPr>
            </w:pPr>
            <w:r>
              <w:rPr>
                <w:b/>
                <w:bCs/>
                <w:sz w:val="25"/>
                <w:szCs w:val="25"/>
                <w:lang w:val="es-ES" w:eastAsia="es-ES"/>
              </w:rPr>
              <w:t>Tramite</w:t>
            </w:r>
          </w:p>
        </w:tc>
      </w:tr>
      <w:tr w:rsidR="00000000">
        <w:tblPrEx>
          <w:tblCellMar>
            <w:top w:w="0" w:type="dxa"/>
            <w:left w:w="0" w:type="dxa"/>
            <w:bottom w:w="0" w:type="dxa"/>
            <w:right w:w="0" w:type="dxa"/>
          </w:tblCellMar>
        </w:tblPrEx>
        <w:trPr>
          <w:trHeight w:hRule="exact" w:val="274"/>
        </w:trPr>
        <w:tc>
          <w:tcPr>
            <w:tcW w:w="1257" w:type="dxa"/>
            <w:tcBorders>
              <w:top w:val="single" w:sz="9" w:space="0" w:color="auto"/>
              <w:left w:val="nil"/>
              <w:bottom w:val="nil"/>
              <w:right w:val="nil"/>
            </w:tcBorders>
            <w:vAlign w:val="center"/>
          </w:tcPr>
          <w:p w:rsidR="00000000" w:rsidRDefault="00306D57">
            <w:pPr>
              <w:kinsoku w:val="0"/>
              <w:overflowPunct w:val="0"/>
              <w:autoSpaceDE/>
              <w:autoSpaceDN/>
              <w:adjustRightInd/>
              <w:spacing w:line="264" w:lineRule="exact"/>
              <w:jc w:val="center"/>
              <w:textAlignment w:val="baseline"/>
              <w:rPr>
                <w:b/>
                <w:bCs/>
                <w:sz w:val="25"/>
                <w:szCs w:val="25"/>
                <w:lang w:val="es-ES" w:eastAsia="es-ES"/>
              </w:rPr>
            </w:pPr>
            <w:r>
              <w:rPr>
                <w:b/>
                <w:bCs/>
                <w:sz w:val="25"/>
                <w:szCs w:val="25"/>
                <w:lang w:val="es-ES" w:eastAsia="es-ES"/>
              </w:rPr>
              <w:t>176570</w:t>
            </w:r>
          </w:p>
        </w:tc>
        <w:tc>
          <w:tcPr>
            <w:tcW w:w="1685" w:type="dxa"/>
            <w:tcBorders>
              <w:top w:val="single" w:sz="9" w:space="0" w:color="auto"/>
              <w:left w:val="nil"/>
              <w:bottom w:val="nil"/>
              <w:right w:val="nil"/>
            </w:tcBorders>
            <w:vAlign w:val="center"/>
          </w:tcPr>
          <w:p w:rsidR="00000000" w:rsidRDefault="00306D57">
            <w:pPr>
              <w:kinsoku w:val="0"/>
              <w:overflowPunct w:val="0"/>
              <w:autoSpaceDE/>
              <w:autoSpaceDN/>
              <w:adjustRightInd/>
              <w:spacing w:line="259" w:lineRule="exact"/>
              <w:jc w:val="center"/>
              <w:textAlignment w:val="baseline"/>
              <w:rPr>
                <w:b/>
                <w:bCs/>
                <w:sz w:val="25"/>
                <w:szCs w:val="25"/>
                <w:lang w:val="es-ES" w:eastAsia="es-ES"/>
              </w:rPr>
            </w:pPr>
            <w:r>
              <w:rPr>
                <w:b/>
                <w:bCs/>
                <w:sz w:val="25"/>
                <w:szCs w:val="25"/>
                <w:lang w:val="es-ES" w:eastAsia="es-ES"/>
              </w:rPr>
              <w:t>26/04/2012</w:t>
            </w:r>
          </w:p>
        </w:tc>
        <w:tc>
          <w:tcPr>
            <w:tcW w:w="2563" w:type="dxa"/>
            <w:tcBorders>
              <w:top w:val="single" w:sz="9" w:space="0" w:color="auto"/>
              <w:left w:val="nil"/>
              <w:bottom w:val="nil"/>
              <w:right w:val="nil"/>
            </w:tcBorders>
            <w:vAlign w:val="center"/>
          </w:tcPr>
          <w:p w:rsidR="00000000" w:rsidRPr="00925560" w:rsidRDefault="00306D57">
            <w:pPr>
              <w:kinsoku w:val="0"/>
              <w:overflowPunct w:val="0"/>
              <w:autoSpaceDE/>
              <w:autoSpaceDN/>
              <w:adjustRightInd/>
              <w:spacing w:line="252" w:lineRule="exact"/>
              <w:jc w:val="center"/>
              <w:textAlignment w:val="baseline"/>
              <w:rPr>
                <w:rFonts w:ascii="Arial Narrow" w:hAnsi="Arial Narrow" w:cs="Arial Narrow"/>
                <w:sz w:val="24"/>
                <w:szCs w:val="24"/>
                <w:lang w:val="es-ES" w:eastAsia="es-ES"/>
              </w:rPr>
            </w:pPr>
            <w:r w:rsidRPr="00925560">
              <w:rPr>
                <w:bCs/>
                <w:sz w:val="25"/>
                <w:szCs w:val="25"/>
                <w:lang w:val="es-ES" w:eastAsia="es-ES"/>
              </w:rPr>
              <w:t>H</w:t>
            </w:r>
            <w:r w:rsidR="00925560" w:rsidRPr="00925560">
              <w:rPr>
                <w:bCs/>
                <w:sz w:val="25"/>
                <w:szCs w:val="25"/>
                <w:lang w:val="es-ES" w:eastAsia="es-ES"/>
              </w:rPr>
              <w:t>.C.M</w:t>
            </w:r>
            <w:r w:rsidR="00925560">
              <w:rPr>
                <w:bCs/>
                <w:sz w:val="25"/>
                <w:szCs w:val="25"/>
                <w:lang w:val="es-ES" w:eastAsia="es-ES"/>
              </w:rPr>
              <w:t>.</w:t>
            </w:r>
          </w:p>
        </w:tc>
        <w:tc>
          <w:tcPr>
            <w:tcW w:w="2291" w:type="dxa"/>
            <w:tcBorders>
              <w:top w:val="single" w:sz="9" w:space="0" w:color="auto"/>
              <w:left w:val="nil"/>
              <w:bottom w:val="nil"/>
              <w:right w:val="nil"/>
            </w:tcBorders>
            <w:vAlign w:val="center"/>
          </w:tcPr>
          <w:p w:rsidR="00000000" w:rsidRDefault="00306D57">
            <w:pPr>
              <w:kinsoku w:val="0"/>
              <w:overflowPunct w:val="0"/>
              <w:autoSpaceDE/>
              <w:autoSpaceDN/>
              <w:adjustRightInd/>
              <w:spacing w:line="243" w:lineRule="exact"/>
              <w:jc w:val="center"/>
              <w:textAlignment w:val="baseline"/>
              <w:rPr>
                <w:b/>
                <w:bCs/>
                <w:spacing w:val="-15"/>
                <w:sz w:val="25"/>
                <w:szCs w:val="25"/>
                <w:lang w:val="es-ES" w:eastAsia="es-ES"/>
              </w:rPr>
            </w:pPr>
            <w:r>
              <w:rPr>
                <w:b/>
                <w:bCs/>
                <w:spacing w:val="-15"/>
                <w:sz w:val="25"/>
                <w:szCs w:val="25"/>
                <w:lang w:val="es-ES" w:eastAsia="es-ES"/>
              </w:rPr>
              <w:t>Cambio base operación</w:t>
            </w:r>
          </w:p>
        </w:tc>
      </w:tr>
      <w:tr w:rsidR="00000000">
        <w:tblPrEx>
          <w:tblCellMar>
            <w:top w:w="0" w:type="dxa"/>
            <w:left w:w="0" w:type="dxa"/>
            <w:bottom w:w="0" w:type="dxa"/>
            <w:right w:w="0" w:type="dxa"/>
          </w:tblCellMar>
        </w:tblPrEx>
        <w:trPr>
          <w:trHeight w:hRule="exact" w:val="269"/>
        </w:trPr>
        <w:tc>
          <w:tcPr>
            <w:tcW w:w="1257" w:type="dxa"/>
            <w:tcBorders>
              <w:top w:val="nil"/>
              <w:left w:val="nil"/>
              <w:bottom w:val="nil"/>
              <w:right w:val="nil"/>
            </w:tcBorders>
            <w:vAlign w:val="center"/>
          </w:tcPr>
          <w:p w:rsidR="00000000" w:rsidRDefault="00306D57">
            <w:pPr>
              <w:kinsoku w:val="0"/>
              <w:overflowPunct w:val="0"/>
              <w:autoSpaceDE/>
              <w:autoSpaceDN/>
              <w:adjustRightInd/>
              <w:spacing w:line="263" w:lineRule="exact"/>
              <w:jc w:val="center"/>
              <w:textAlignment w:val="baseline"/>
              <w:rPr>
                <w:b/>
                <w:bCs/>
                <w:sz w:val="25"/>
                <w:szCs w:val="25"/>
                <w:lang w:val="es-ES" w:eastAsia="es-ES"/>
              </w:rPr>
            </w:pPr>
            <w:r>
              <w:rPr>
                <w:b/>
                <w:bCs/>
                <w:sz w:val="25"/>
                <w:szCs w:val="25"/>
                <w:lang w:val="es-ES" w:eastAsia="es-ES"/>
              </w:rPr>
              <w:t>230112</w:t>
            </w:r>
          </w:p>
        </w:tc>
        <w:tc>
          <w:tcPr>
            <w:tcW w:w="1685" w:type="dxa"/>
            <w:tcBorders>
              <w:top w:val="nil"/>
              <w:left w:val="nil"/>
              <w:bottom w:val="nil"/>
              <w:right w:val="nil"/>
            </w:tcBorders>
            <w:vAlign w:val="center"/>
          </w:tcPr>
          <w:p w:rsidR="00000000" w:rsidRDefault="00306D57">
            <w:pPr>
              <w:kinsoku w:val="0"/>
              <w:overflowPunct w:val="0"/>
              <w:autoSpaceDE/>
              <w:autoSpaceDN/>
              <w:adjustRightInd/>
              <w:spacing w:line="256" w:lineRule="exact"/>
              <w:jc w:val="center"/>
              <w:textAlignment w:val="baseline"/>
              <w:rPr>
                <w:b/>
                <w:bCs/>
                <w:sz w:val="25"/>
                <w:szCs w:val="25"/>
                <w:lang w:val="es-ES" w:eastAsia="es-ES"/>
              </w:rPr>
            </w:pPr>
            <w:r>
              <w:rPr>
                <w:b/>
                <w:bCs/>
                <w:sz w:val="25"/>
                <w:szCs w:val="25"/>
                <w:lang w:val="es-ES" w:eastAsia="es-ES"/>
              </w:rPr>
              <w:t>03/</w:t>
            </w:r>
            <w:r w:rsidR="00925560">
              <w:rPr>
                <w:b/>
                <w:bCs/>
                <w:sz w:val="25"/>
                <w:szCs w:val="25"/>
                <w:lang w:val="es-ES" w:eastAsia="es-ES"/>
              </w:rPr>
              <w:t>07</w:t>
            </w:r>
            <w:r>
              <w:rPr>
                <w:b/>
                <w:bCs/>
                <w:sz w:val="25"/>
                <w:szCs w:val="25"/>
                <w:lang w:val="es-ES" w:eastAsia="es-ES"/>
              </w:rPr>
              <w:t>/</w:t>
            </w:r>
            <w:r w:rsidR="00925560">
              <w:rPr>
                <w:b/>
                <w:bCs/>
                <w:sz w:val="25"/>
                <w:szCs w:val="25"/>
                <w:lang w:val="es-ES" w:eastAsia="es-ES"/>
              </w:rPr>
              <w:t>20</w:t>
            </w:r>
            <w:r>
              <w:rPr>
                <w:b/>
                <w:bCs/>
                <w:sz w:val="25"/>
                <w:szCs w:val="25"/>
                <w:lang w:val="es-ES" w:eastAsia="es-ES"/>
              </w:rPr>
              <w:t>1</w:t>
            </w:r>
            <w:r>
              <w:rPr>
                <w:b/>
                <w:bCs/>
                <w:sz w:val="25"/>
                <w:szCs w:val="25"/>
                <w:lang w:val="es-ES" w:eastAsia="es-ES"/>
              </w:rPr>
              <w:t>3</w:t>
            </w:r>
          </w:p>
        </w:tc>
        <w:tc>
          <w:tcPr>
            <w:tcW w:w="2563" w:type="dxa"/>
            <w:tcBorders>
              <w:top w:val="nil"/>
              <w:left w:val="nil"/>
              <w:bottom w:val="nil"/>
              <w:right w:val="nil"/>
            </w:tcBorders>
            <w:vAlign w:val="center"/>
          </w:tcPr>
          <w:p w:rsidR="00000000" w:rsidRDefault="00306D57">
            <w:pPr>
              <w:kinsoku w:val="0"/>
              <w:overflowPunct w:val="0"/>
              <w:autoSpaceDE/>
              <w:autoSpaceDN/>
              <w:adjustRightInd/>
              <w:spacing w:line="256" w:lineRule="exact"/>
              <w:jc w:val="center"/>
              <w:textAlignment w:val="baseline"/>
              <w:rPr>
                <w:rFonts w:ascii="Arial Narrow" w:hAnsi="Arial Narrow" w:cs="Arial Narrow"/>
                <w:sz w:val="24"/>
                <w:szCs w:val="24"/>
                <w:lang w:val="es-ES" w:eastAsia="es-ES"/>
              </w:rPr>
            </w:pPr>
            <w:r>
              <w:rPr>
                <w:rFonts w:ascii="Arial Narrow" w:hAnsi="Arial Narrow" w:cs="Arial Narrow"/>
                <w:sz w:val="24"/>
                <w:szCs w:val="24"/>
                <w:lang w:val="es-ES" w:eastAsia="es-ES"/>
              </w:rPr>
              <w:t>J</w:t>
            </w:r>
            <w:r w:rsidR="00925560">
              <w:rPr>
                <w:rFonts w:ascii="Arial Narrow" w:hAnsi="Arial Narrow" w:cs="Arial Narrow"/>
                <w:sz w:val="24"/>
                <w:szCs w:val="24"/>
                <w:lang w:val="es-ES" w:eastAsia="es-ES"/>
              </w:rPr>
              <w:t>.R.C.</w:t>
            </w:r>
            <w:r>
              <w:rPr>
                <w:rFonts w:ascii="Arial Narrow" w:hAnsi="Arial Narrow" w:cs="Arial Narrow"/>
                <w:sz w:val="24"/>
                <w:szCs w:val="24"/>
                <w:lang w:val="es-ES" w:eastAsia="es-ES"/>
              </w:rPr>
              <w:t>M</w:t>
            </w:r>
            <w:r w:rsidR="00925560">
              <w:rPr>
                <w:rFonts w:ascii="Arial Narrow" w:hAnsi="Arial Narrow" w:cs="Arial Narrow"/>
                <w:sz w:val="24"/>
                <w:szCs w:val="24"/>
                <w:lang w:val="es-ES" w:eastAsia="es-ES"/>
              </w:rPr>
              <w:t>.</w:t>
            </w:r>
          </w:p>
        </w:tc>
        <w:tc>
          <w:tcPr>
            <w:tcW w:w="2291" w:type="dxa"/>
            <w:tcBorders>
              <w:top w:val="nil"/>
              <w:left w:val="nil"/>
              <w:bottom w:val="nil"/>
              <w:right w:val="nil"/>
            </w:tcBorders>
            <w:vAlign w:val="center"/>
          </w:tcPr>
          <w:p w:rsidR="00000000" w:rsidRDefault="00306D57">
            <w:pPr>
              <w:kinsoku w:val="0"/>
              <w:overflowPunct w:val="0"/>
              <w:autoSpaceDE/>
              <w:autoSpaceDN/>
              <w:adjustRightInd/>
              <w:spacing w:line="248" w:lineRule="exact"/>
              <w:jc w:val="center"/>
              <w:textAlignment w:val="baseline"/>
              <w:rPr>
                <w:b/>
                <w:bCs/>
                <w:spacing w:val="-15"/>
                <w:sz w:val="25"/>
                <w:szCs w:val="25"/>
                <w:lang w:val="es-ES" w:eastAsia="es-ES"/>
              </w:rPr>
            </w:pPr>
            <w:r>
              <w:rPr>
                <w:b/>
                <w:bCs/>
                <w:spacing w:val="-15"/>
                <w:sz w:val="25"/>
                <w:szCs w:val="25"/>
                <w:lang w:val="es-ES" w:eastAsia="es-ES"/>
              </w:rPr>
              <w:t>Cambio base operación</w:t>
            </w:r>
          </w:p>
        </w:tc>
      </w:tr>
      <w:tr w:rsidR="00000000">
        <w:tblPrEx>
          <w:tblCellMar>
            <w:top w:w="0" w:type="dxa"/>
            <w:left w:w="0" w:type="dxa"/>
            <w:bottom w:w="0" w:type="dxa"/>
            <w:right w:w="0" w:type="dxa"/>
          </w:tblCellMar>
        </w:tblPrEx>
        <w:trPr>
          <w:trHeight w:hRule="exact" w:val="264"/>
        </w:trPr>
        <w:tc>
          <w:tcPr>
            <w:tcW w:w="1257" w:type="dxa"/>
            <w:tcBorders>
              <w:top w:val="nil"/>
              <w:left w:val="nil"/>
              <w:bottom w:val="nil"/>
              <w:right w:val="nil"/>
            </w:tcBorders>
            <w:vAlign w:val="center"/>
          </w:tcPr>
          <w:p w:rsidR="00000000" w:rsidRDefault="00306D57">
            <w:pPr>
              <w:kinsoku w:val="0"/>
              <w:overflowPunct w:val="0"/>
              <w:autoSpaceDE/>
              <w:autoSpaceDN/>
              <w:adjustRightInd/>
              <w:spacing w:line="253" w:lineRule="exact"/>
              <w:jc w:val="center"/>
              <w:textAlignment w:val="baseline"/>
              <w:rPr>
                <w:b/>
                <w:bCs/>
                <w:sz w:val="25"/>
                <w:szCs w:val="25"/>
                <w:lang w:val="es-ES" w:eastAsia="es-ES"/>
              </w:rPr>
            </w:pPr>
            <w:r>
              <w:rPr>
                <w:b/>
                <w:bCs/>
                <w:sz w:val="25"/>
                <w:szCs w:val="25"/>
                <w:lang w:val="es-ES" w:eastAsia="es-ES"/>
              </w:rPr>
              <w:t>231926</w:t>
            </w:r>
          </w:p>
        </w:tc>
        <w:tc>
          <w:tcPr>
            <w:tcW w:w="1685" w:type="dxa"/>
            <w:tcBorders>
              <w:top w:val="nil"/>
              <w:left w:val="nil"/>
              <w:bottom w:val="nil"/>
              <w:right w:val="nil"/>
            </w:tcBorders>
            <w:vAlign w:val="center"/>
          </w:tcPr>
          <w:p w:rsidR="00000000" w:rsidRDefault="00306D57">
            <w:pPr>
              <w:kinsoku w:val="0"/>
              <w:overflowPunct w:val="0"/>
              <w:autoSpaceDE/>
              <w:autoSpaceDN/>
              <w:adjustRightInd/>
              <w:spacing w:line="253" w:lineRule="exact"/>
              <w:jc w:val="center"/>
              <w:textAlignment w:val="baseline"/>
              <w:rPr>
                <w:b/>
                <w:bCs/>
                <w:sz w:val="25"/>
                <w:szCs w:val="25"/>
                <w:lang w:val="es-ES" w:eastAsia="es-ES"/>
              </w:rPr>
            </w:pPr>
            <w:r>
              <w:rPr>
                <w:b/>
                <w:bCs/>
                <w:sz w:val="25"/>
                <w:szCs w:val="25"/>
                <w:lang w:val="es-ES" w:eastAsia="es-ES"/>
              </w:rPr>
              <w:t>16/</w:t>
            </w:r>
            <w:r w:rsidR="00925560">
              <w:rPr>
                <w:b/>
                <w:bCs/>
                <w:sz w:val="25"/>
                <w:szCs w:val="25"/>
                <w:lang w:val="es-ES" w:eastAsia="es-ES"/>
              </w:rPr>
              <w:t>07</w:t>
            </w:r>
            <w:r>
              <w:rPr>
                <w:b/>
                <w:bCs/>
                <w:sz w:val="25"/>
                <w:szCs w:val="25"/>
                <w:lang w:val="es-ES" w:eastAsia="es-ES"/>
              </w:rPr>
              <w:t>/</w:t>
            </w:r>
            <w:r w:rsidR="00925560">
              <w:rPr>
                <w:b/>
                <w:bCs/>
                <w:sz w:val="25"/>
                <w:szCs w:val="25"/>
                <w:lang w:val="es-ES" w:eastAsia="es-ES"/>
              </w:rPr>
              <w:t>2013</w:t>
            </w:r>
          </w:p>
        </w:tc>
        <w:tc>
          <w:tcPr>
            <w:tcW w:w="2563" w:type="dxa"/>
            <w:tcBorders>
              <w:top w:val="nil"/>
              <w:left w:val="nil"/>
              <w:bottom w:val="nil"/>
              <w:right w:val="nil"/>
            </w:tcBorders>
            <w:vAlign w:val="center"/>
          </w:tcPr>
          <w:p w:rsidR="00000000" w:rsidRDefault="00306D57">
            <w:pPr>
              <w:kinsoku w:val="0"/>
              <w:overflowPunct w:val="0"/>
              <w:autoSpaceDE/>
              <w:autoSpaceDN/>
              <w:adjustRightInd/>
              <w:spacing w:line="251" w:lineRule="exact"/>
              <w:jc w:val="center"/>
              <w:textAlignment w:val="baseline"/>
              <w:rPr>
                <w:rFonts w:ascii="Arial Narrow" w:hAnsi="Arial Narrow" w:cs="Arial Narrow"/>
                <w:sz w:val="24"/>
                <w:szCs w:val="24"/>
                <w:lang w:val="es-ES" w:eastAsia="es-ES"/>
              </w:rPr>
            </w:pPr>
            <w:r>
              <w:rPr>
                <w:rFonts w:ascii="Arial Narrow" w:hAnsi="Arial Narrow" w:cs="Arial Narrow"/>
                <w:sz w:val="24"/>
                <w:szCs w:val="24"/>
                <w:lang w:val="es-ES" w:eastAsia="es-ES"/>
              </w:rPr>
              <w:t>H</w:t>
            </w:r>
            <w:r w:rsidR="00925560">
              <w:rPr>
                <w:rFonts w:ascii="Arial Narrow" w:hAnsi="Arial Narrow" w:cs="Arial Narrow"/>
                <w:sz w:val="24"/>
                <w:szCs w:val="24"/>
                <w:lang w:val="es-ES" w:eastAsia="es-ES"/>
              </w:rPr>
              <w:t>.C.M.</w:t>
            </w:r>
          </w:p>
        </w:tc>
        <w:tc>
          <w:tcPr>
            <w:tcW w:w="2291" w:type="dxa"/>
            <w:tcBorders>
              <w:top w:val="nil"/>
              <w:left w:val="nil"/>
              <w:bottom w:val="nil"/>
              <w:right w:val="nil"/>
            </w:tcBorders>
            <w:vAlign w:val="center"/>
          </w:tcPr>
          <w:p w:rsidR="00000000" w:rsidRDefault="00306D57">
            <w:pPr>
              <w:kinsoku w:val="0"/>
              <w:overflowPunct w:val="0"/>
              <w:autoSpaceDE/>
              <w:autoSpaceDN/>
              <w:adjustRightInd/>
              <w:spacing w:line="243" w:lineRule="exact"/>
              <w:jc w:val="center"/>
              <w:textAlignment w:val="baseline"/>
              <w:rPr>
                <w:b/>
                <w:bCs/>
                <w:spacing w:val="-15"/>
                <w:sz w:val="25"/>
                <w:szCs w:val="25"/>
                <w:lang w:val="es-ES" w:eastAsia="es-ES"/>
              </w:rPr>
            </w:pPr>
            <w:r>
              <w:rPr>
                <w:b/>
                <w:bCs/>
                <w:spacing w:val="-15"/>
                <w:sz w:val="25"/>
                <w:szCs w:val="25"/>
                <w:lang w:val="es-ES" w:eastAsia="es-ES"/>
              </w:rPr>
              <w:t>Cambio base operación</w:t>
            </w:r>
          </w:p>
        </w:tc>
      </w:tr>
      <w:tr w:rsidR="00000000">
        <w:tblPrEx>
          <w:tblCellMar>
            <w:top w:w="0" w:type="dxa"/>
            <w:left w:w="0" w:type="dxa"/>
            <w:bottom w:w="0" w:type="dxa"/>
            <w:right w:w="0" w:type="dxa"/>
          </w:tblCellMar>
        </w:tblPrEx>
        <w:trPr>
          <w:trHeight w:hRule="exact" w:val="326"/>
        </w:trPr>
        <w:tc>
          <w:tcPr>
            <w:tcW w:w="1257" w:type="dxa"/>
            <w:tcBorders>
              <w:top w:val="nil"/>
              <w:left w:val="nil"/>
              <w:bottom w:val="single" w:sz="9" w:space="0" w:color="auto"/>
              <w:right w:val="nil"/>
            </w:tcBorders>
            <w:vAlign w:val="center"/>
          </w:tcPr>
          <w:p w:rsidR="00000000" w:rsidRDefault="00306D57">
            <w:pPr>
              <w:kinsoku w:val="0"/>
              <w:overflowPunct w:val="0"/>
              <w:autoSpaceDE/>
              <w:autoSpaceDN/>
              <w:adjustRightInd/>
              <w:spacing w:after="55" w:line="266" w:lineRule="exact"/>
              <w:jc w:val="center"/>
              <w:textAlignment w:val="baseline"/>
              <w:rPr>
                <w:b/>
                <w:bCs/>
                <w:sz w:val="25"/>
                <w:szCs w:val="25"/>
                <w:lang w:val="es-ES" w:eastAsia="es-ES"/>
              </w:rPr>
            </w:pPr>
            <w:r>
              <w:rPr>
                <w:b/>
                <w:bCs/>
                <w:sz w:val="25"/>
                <w:szCs w:val="25"/>
                <w:lang w:val="es-ES" w:eastAsia="es-ES"/>
              </w:rPr>
              <w:t>240559</w:t>
            </w:r>
          </w:p>
        </w:tc>
        <w:tc>
          <w:tcPr>
            <w:tcW w:w="1685" w:type="dxa"/>
            <w:tcBorders>
              <w:top w:val="nil"/>
              <w:left w:val="nil"/>
              <w:bottom w:val="single" w:sz="9" w:space="0" w:color="auto"/>
              <w:right w:val="nil"/>
            </w:tcBorders>
            <w:vAlign w:val="center"/>
          </w:tcPr>
          <w:p w:rsidR="00000000" w:rsidRDefault="00306D57">
            <w:pPr>
              <w:kinsoku w:val="0"/>
              <w:overflowPunct w:val="0"/>
              <w:autoSpaceDE/>
              <w:autoSpaceDN/>
              <w:adjustRightInd/>
              <w:spacing w:after="53" w:line="268" w:lineRule="exact"/>
              <w:jc w:val="center"/>
              <w:textAlignment w:val="baseline"/>
              <w:rPr>
                <w:b/>
                <w:bCs/>
                <w:sz w:val="25"/>
                <w:szCs w:val="25"/>
                <w:lang w:val="es-ES" w:eastAsia="es-ES"/>
              </w:rPr>
            </w:pPr>
            <w:r>
              <w:rPr>
                <w:b/>
                <w:bCs/>
                <w:sz w:val="25"/>
                <w:szCs w:val="25"/>
                <w:lang w:val="es-ES" w:eastAsia="es-ES"/>
              </w:rPr>
              <w:t>26/09/2013</w:t>
            </w:r>
          </w:p>
        </w:tc>
        <w:tc>
          <w:tcPr>
            <w:tcW w:w="2563" w:type="dxa"/>
            <w:tcBorders>
              <w:top w:val="nil"/>
              <w:left w:val="nil"/>
              <w:bottom w:val="single" w:sz="9" w:space="0" w:color="auto"/>
              <w:right w:val="nil"/>
            </w:tcBorders>
            <w:vAlign w:val="center"/>
          </w:tcPr>
          <w:p w:rsidR="00000000" w:rsidRDefault="00306D57">
            <w:pPr>
              <w:kinsoku w:val="0"/>
              <w:overflowPunct w:val="0"/>
              <w:autoSpaceDE/>
              <w:autoSpaceDN/>
              <w:adjustRightInd/>
              <w:spacing w:after="53" w:line="262" w:lineRule="exact"/>
              <w:jc w:val="center"/>
              <w:textAlignment w:val="baseline"/>
              <w:rPr>
                <w:rFonts w:ascii="Arial Narrow" w:hAnsi="Arial Narrow" w:cs="Arial Narrow"/>
                <w:sz w:val="24"/>
                <w:szCs w:val="24"/>
                <w:lang w:val="es-ES" w:eastAsia="es-ES"/>
              </w:rPr>
            </w:pPr>
            <w:r>
              <w:rPr>
                <w:rFonts w:ascii="Arial Narrow" w:hAnsi="Arial Narrow" w:cs="Arial Narrow"/>
                <w:sz w:val="24"/>
                <w:szCs w:val="24"/>
                <w:lang w:val="es-ES" w:eastAsia="es-ES"/>
              </w:rPr>
              <w:t>H</w:t>
            </w:r>
            <w:r w:rsidR="00925560">
              <w:rPr>
                <w:rFonts w:ascii="Arial Narrow" w:hAnsi="Arial Narrow" w:cs="Arial Narrow"/>
                <w:sz w:val="24"/>
                <w:szCs w:val="24"/>
                <w:lang w:val="es-ES" w:eastAsia="es-ES"/>
              </w:rPr>
              <w:t>.C.M.</w:t>
            </w:r>
          </w:p>
        </w:tc>
        <w:tc>
          <w:tcPr>
            <w:tcW w:w="2291" w:type="dxa"/>
            <w:tcBorders>
              <w:top w:val="nil"/>
              <w:left w:val="nil"/>
              <w:bottom w:val="single" w:sz="9" w:space="0" w:color="auto"/>
              <w:right w:val="nil"/>
            </w:tcBorders>
            <w:vAlign w:val="center"/>
          </w:tcPr>
          <w:p w:rsidR="00000000" w:rsidRDefault="00306D57">
            <w:pPr>
              <w:kinsoku w:val="0"/>
              <w:overflowPunct w:val="0"/>
              <w:autoSpaceDE/>
              <w:autoSpaceDN/>
              <w:adjustRightInd/>
              <w:spacing w:after="34" w:line="275" w:lineRule="exact"/>
              <w:jc w:val="center"/>
              <w:textAlignment w:val="baseline"/>
              <w:rPr>
                <w:b/>
                <w:bCs/>
                <w:spacing w:val="-15"/>
                <w:sz w:val="25"/>
                <w:szCs w:val="25"/>
                <w:lang w:val="es-ES" w:eastAsia="es-ES"/>
              </w:rPr>
            </w:pPr>
            <w:r>
              <w:rPr>
                <w:b/>
                <w:bCs/>
                <w:spacing w:val="-15"/>
                <w:sz w:val="25"/>
                <w:szCs w:val="25"/>
                <w:lang w:val="es-ES" w:eastAsia="es-ES"/>
              </w:rPr>
              <w:t>Cambio base operación</w:t>
            </w:r>
          </w:p>
        </w:tc>
      </w:tr>
    </w:tbl>
    <w:p w:rsidR="00000000" w:rsidRDefault="00306D57">
      <w:pPr>
        <w:kinsoku w:val="0"/>
        <w:overflowPunct w:val="0"/>
        <w:autoSpaceDE/>
        <w:autoSpaceDN/>
        <w:adjustRightInd/>
        <w:spacing w:after="1323" w:line="20" w:lineRule="exact"/>
        <w:ind w:left="360" w:right="504"/>
        <w:textAlignment w:val="baseline"/>
        <w:rPr>
          <w:sz w:val="24"/>
          <w:szCs w:val="24"/>
        </w:rPr>
      </w:pPr>
    </w:p>
    <w:p w:rsidR="00000000" w:rsidRDefault="00306D57">
      <w:pPr>
        <w:widowControl/>
        <w:rPr>
          <w:sz w:val="24"/>
          <w:szCs w:val="24"/>
        </w:rPr>
        <w:sectPr w:rsidR="00000000">
          <w:pgSz w:w="12298" w:h="15725"/>
          <w:pgMar w:top="1960" w:right="1982" w:bottom="209" w:left="1656" w:header="720" w:footer="720" w:gutter="0"/>
          <w:cols w:space="720"/>
          <w:noEndnote/>
        </w:sectPr>
      </w:pPr>
    </w:p>
    <w:p w:rsidR="00000000" w:rsidRDefault="00306D57">
      <w:pPr>
        <w:widowControl/>
        <w:rPr>
          <w:sz w:val="24"/>
          <w:szCs w:val="24"/>
        </w:rPr>
        <w:sectPr w:rsidR="00000000">
          <w:type w:val="continuous"/>
          <w:pgSz w:w="12298" w:h="15725"/>
          <w:pgMar w:top="1960" w:right="1899" w:bottom="209" w:left="7879" w:header="720" w:footer="720" w:gutter="0"/>
          <w:cols w:space="720"/>
          <w:noEndnote/>
        </w:sectPr>
      </w:pPr>
    </w:p>
    <w:p w:rsidR="00000000" w:rsidRDefault="00306D57">
      <w:pPr>
        <w:kinsoku w:val="0"/>
        <w:overflowPunct w:val="0"/>
        <w:autoSpaceDE/>
        <w:autoSpaceDN/>
        <w:adjustRightInd/>
        <w:spacing w:before="28" w:line="333" w:lineRule="exact"/>
        <w:jc w:val="both"/>
        <w:textAlignment w:val="baseline"/>
        <w:rPr>
          <w:b/>
          <w:bCs/>
          <w:i/>
          <w:iCs/>
          <w:spacing w:val="-1"/>
          <w:sz w:val="25"/>
          <w:szCs w:val="25"/>
          <w:lang w:val="es-ES" w:eastAsia="es-ES"/>
        </w:rPr>
      </w:pPr>
      <w:r>
        <w:rPr>
          <w:spacing w:val="-1"/>
          <w:sz w:val="25"/>
          <w:szCs w:val="25"/>
          <w:lang w:val="es-ES" w:eastAsia="es-ES"/>
        </w:rPr>
        <w:lastRenderedPageBreak/>
        <w:t xml:space="preserve">Como se colige del Detalle anterior, lo que los Interesados Plantearon </w:t>
      </w:r>
      <w:r>
        <w:rPr>
          <w:b/>
          <w:bCs/>
          <w:i/>
          <w:iCs/>
          <w:spacing w:val="-1"/>
          <w:sz w:val="25"/>
          <w:szCs w:val="25"/>
          <w:lang w:val="es-ES" w:eastAsia="es-ES"/>
        </w:rPr>
        <w:t xml:space="preserve">FUERON SOLICITUDES DE CAMBIO DE BASES DE OPERACIÓN. NUNCA PIDIERON UNA UNIFICACIÓN DE BASES DE OPERACIÓN Y LA DESAPARICIÓN DE LAS BASES DE OPERACIONES DE LA HEREDIANA. </w:t>
      </w:r>
      <w:r>
        <w:rPr>
          <w:i/>
          <w:iCs/>
          <w:spacing w:val="-1"/>
          <w:sz w:val="25"/>
          <w:szCs w:val="25"/>
          <w:lang w:val="es-ES" w:eastAsia="es-ES"/>
        </w:rPr>
        <w:t xml:space="preserve">Lo cual </w:t>
      </w:r>
      <w:r>
        <w:rPr>
          <w:b/>
          <w:bCs/>
          <w:i/>
          <w:iCs/>
          <w:spacing w:val="-1"/>
          <w:sz w:val="25"/>
          <w:szCs w:val="25"/>
          <w:lang w:val="es-ES" w:eastAsia="es-ES"/>
        </w:rPr>
        <w:t>ES DIVERSO A LO QUE EN UN FINAL OTORGA O DETERMINA EL CONSEJO DE TRANSPORTE PÚBL</w:t>
      </w:r>
      <w:r>
        <w:rPr>
          <w:b/>
          <w:bCs/>
          <w:i/>
          <w:iCs/>
          <w:spacing w:val="-1"/>
          <w:sz w:val="25"/>
          <w:szCs w:val="25"/>
          <w:lang w:val="es-ES" w:eastAsia="es-ES"/>
        </w:rPr>
        <w:t xml:space="preserve">ICO, SIN LA PARTICIPACIÓN NECESARIA DE LOS DEMÁS CONCESIONARIOS POTENCIALMENTE AFECTADOS </w:t>
      </w:r>
      <w:r>
        <w:rPr>
          <w:spacing w:val="-1"/>
          <w:sz w:val="25"/>
          <w:szCs w:val="25"/>
          <w:lang w:val="es-ES" w:eastAsia="es-ES"/>
        </w:rPr>
        <w:t xml:space="preserve">y </w:t>
      </w:r>
      <w:r>
        <w:rPr>
          <w:b/>
          <w:bCs/>
          <w:i/>
          <w:iCs/>
          <w:spacing w:val="-1"/>
          <w:sz w:val="25"/>
          <w:szCs w:val="25"/>
          <w:lang w:val="es-ES" w:eastAsia="es-ES"/>
        </w:rPr>
        <w:t>SIN QUE SE EXPLIQUE POR QUÉ o PARA QUÉ DE TAL DETERMINACIÓN DIVERSA.</w:t>
      </w:r>
    </w:p>
    <w:p w:rsidR="00000000" w:rsidRDefault="00306D57">
      <w:pPr>
        <w:kinsoku w:val="0"/>
        <w:overflowPunct w:val="0"/>
        <w:autoSpaceDE/>
        <w:autoSpaceDN/>
        <w:adjustRightInd/>
        <w:spacing w:before="317" w:line="335" w:lineRule="exact"/>
        <w:jc w:val="both"/>
        <w:textAlignment w:val="baseline"/>
        <w:rPr>
          <w:sz w:val="25"/>
          <w:szCs w:val="25"/>
          <w:lang w:val="es-ES" w:eastAsia="es-ES"/>
        </w:rPr>
      </w:pPr>
      <w:r>
        <w:rPr>
          <w:sz w:val="25"/>
          <w:szCs w:val="25"/>
          <w:lang w:val="es-ES" w:eastAsia="es-ES"/>
        </w:rPr>
        <w:t>Conllevando lo anterior un Exceso en lo Actuado y una Discordancia entre lo Pedido y lo Otorgado</w:t>
      </w:r>
      <w:r>
        <w:rPr>
          <w:sz w:val="25"/>
          <w:szCs w:val="25"/>
          <w:lang w:val="es-ES" w:eastAsia="es-ES"/>
        </w:rPr>
        <w:t xml:space="preserve"> </w:t>
      </w:r>
      <w:r>
        <w:rPr>
          <w:i/>
          <w:iCs/>
          <w:sz w:val="25"/>
          <w:szCs w:val="25"/>
          <w:lang w:val="es-ES" w:eastAsia="es-ES"/>
        </w:rPr>
        <w:t xml:space="preserve">(Ultra </w:t>
      </w:r>
      <w:r>
        <w:rPr>
          <w:sz w:val="25"/>
          <w:szCs w:val="25"/>
          <w:lang w:val="es-ES" w:eastAsia="es-ES"/>
        </w:rPr>
        <w:t xml:space="preserve">y/o </w:t>
      </w:r>
      <w:r>
        <w:rPr>
          <w:i/>
          <w:iCs/>
          <w:sz w:val="25"/>
          <w:szCs w:val="25"/>
          <w:lang w:val="es-ES" w:eastAsia="es-ES"/>
        </w:rPr>
        <w:t xml:space="preserve">Extra Petita) y, per se, </w:t>
      </w:r>
      <w:r>
        <w:rPr>
          <w:sz w:val="25"/>
          <w:szCs w:val="25"/>
          <w:lang w:val="es-ES" w:eastAsia="es-ES"/>
        </w:rPr>
        <w:t>un Vicio por Divergencia o Incongruencia.</w:t>
      </w:r>
    </w:p>
    <w:p w:rsidR="00000000" w:rsidRDefault="00306D57">
      <w:pPr>
        <w:kinsoku w:val="0"/>
        <w:overflowPunct w:val="0"/>
        <w:autoSpaceDE/>
        <w:autoSpaceDN/>
        <w:adjustRightInd/>
        <w:spacing w:before="382" w:after="324" w:line="288" w:lineRule="exact"/>
        <w:textAlignment w:val="baseline"/>
        <w:rPr>
          <w:spacing w:val="1"/>
          <w:sz w:val="25"/>
          <w:szCs w:val="25"/>
          <w:lang w:val="es-ES" w:eastAsia="es-ES"/>
        </w:rPr>
      </w:pPr>
      <w:r>
        <w:rPr>
          <w:spacing w:val="1"/>
          <w:sz w:val="25"/>
          <w:szCs w:val="25"/>
          <w:lang w:val="es-ES" w:eastAsia="es-ES"/>
        </w:rPr>
        <w:t>En cuanto a lo anterior, nuestros Tribunales de Justicia, bien han señalado:</w:t>
      </w:r>
    </w:p>
    <w:p w:rsidR="00000000" w:rsidRDefault="00306D57">
      <w:pPr>
        <w:kinsoku w:val="0"/>
        <w:overflowPunct w:val="0"/>
        <w:autoSpaceDE/>
        <w:autoSpaceDN/>
        <w:adjustRightInd/>
        <w:spacing w:line="332" w:lineRule="exact"/>
        <w:ind w:left="288" w:right="864"/>
        <w:jc w:val="both"/>
        <w:textAlignment w:val="baseline"/>
        <w:rPr>
          <w:b/>
          <w:bCs/>
          <w:sz w:val="25"/>
          <w:szCs w:val="25"/>
          <w:lang w:val="es-ES" w:eastAsia="es-ES"/>
        </w:rPr>
      </w:pPr>
      <w:r>
        <w:rPr>
          <w:sz w:val="25"/>
          <w:szCs w:val="25"/>
          <w:lang w:val="es-ES" w:eastAsia="es-ES"/>
        </w:rPr>
        <w:t>..."El juzgador al momento de resolver el asunto debe mantenerse dentro de los má</w:t>
      </w:r>
      <w:r>
        <w:rPr>
          <w:sz w:val="25"/>
          <w:szCs w:val="25"/>
          <w:lang w:val="es-ES" w:eastAsia="es-ES"/>
        </w:rPr>
        <w:t>rgenes impuestos por el artículo 155 del Código Procesal Civil. Ha de evitarse la disonancia entre lo peticionado y lo resuelto. Se puede manifestar cuando lo otorgado no coincide con lo solicitado por las partes (extra petita); sí se deja de resolver algu</w:t>
      </w:r>
      <w:r>
        <w:rPr>
          <w:sz w:val="25"/>
          <w:szCs w:val="25"/>
          <w:lang w:val="es-ES" w:eastAsia="es-ES"/>
        </w:rPr>
        <w:t>na de las pretensiones (infra petita); al otorgarse más de lo pedido (ultra petita); y, cuando el fallo contenga disposiciones contradictorias. En el caso bajo estudio, los fallos de ambas instancias no contienen en su parte dispositiva disposiciones contr</w:t>
      </w:r>
      <w:r>
        <w:rPr>
          <w:sz w:val="25"/>
          <w:szCs w:val="25"/>
          <w:lang w:val="es-ES" w:eastAsia="es-ES"/>
        </w:rPr>
        <w:t xml:space="preserve">adictorias, por lo que no se ha cometido el vicio que se alega."... </w:t>
      </w:r>
      <w:r>
        <w:rPr>
          <w:b/>
          <w:bCs/>
          <w:sz w:val="25"/>
          <w:szCs w:val="25"/>
          <w:lang w:val="es-ES" w:eastAsia="es-ES"/>
        </w:rPr>
        <w:t>(Ver Voto No. 00086-2011 de la Sala Primera de la Corte Suprema de Justicia)</w:t>
      </w:r>
    </w:p>
    <w:p w:rsidR="00000000" w:rsidRDefault="00925560">
      <w:pPr>
        <w:kinsoku w:val="0"/>
        <w:overflowPunct w:val="0"/>
        <w:autoSpaceDE/>
        <w:autoSpaceDN/>
        <w:adjustRightInd/>
        <w:spacing w:before="639" w:line="376" w:lineRule="exact"/>
        <w:ind w:left="288"/>
        <w:textAlignment w:val="baseline"/>
        <w:rPr>
          <w:i/>
          <w:iCs/>
          <w:spacing w:val="16"/>
          <w:w w:val="75"/>
          <w:sz w:val="28"/>
          <w:szCs w:val="28"/>
          <w:lang w:val="es-ES" w:eastAsia="es-ES"/>
        </w:rPr>
      </w:pPr>
      <w:r>
        <w:rPr>
          <w:spacing w:val="16"/>
          <w:w w:val="95"/>
          <w:sz w:val="34"/>
          <w:szCs w:val="34"/>
          <w:lang w:val="es-ES" w:eastAsia="es-ES"/>
        </w:rPr>
        <w:t>[…]</w:t>
      </w:r>
    </w:p>
    <w:p w:rsidR="00000000" w:rsidRDefault="00306D57">
      <w:pPr>
        <w:kinsoku w:val="0"/>
        <w:overflowPunct w:val="0"/>
        <w:autoSpaceDE/>
        <w:autoSpaceDN/>
        <w:adjustRightInd/>
        <w:spacing w:before="578" w:line="335" w:lineRule="exact"/>
        <w:ind w:left="288" w:right="504"/>
        <w:jc w:val="both"/>
        <w:textAlignment w:val="baseline"/>
        <w:rPr>
          <w:sz w:val="25"/>
          <w:szCs w:val="25"/>
          <w:lang w:val="es-ES" w:eastAsia="es-ES"/>
        </w:rPr>
      </w:pPr>
      <w:r>
        <w:rPr>
          <w:b/>
          <w:bCs/>
          <w:sz w:val="25"/>
          <w:szCs w:val="25"/>
          <w:lang w:val="es-ES" w:eastAsia="es-ES"/>
        </w:rPr>
        <w:t xml:space="preserve">"IV.- </w:t>
      </w:r>
      <w:r>
        <w:rPr>
          <w:sz w:val="25"/>
          <w:szCs w:val="25"/>
          <w:lang w:val="es-ES" w:eastAsia="es-ES"/>
        </w:rPr>
        <w:t>El vicio de incongrue</w:t>
      </w:r>
      <w:r>
        <w:rPr>
          <w:sz w:val="25"/>
          <w:szCs w:val="25"/>
          <w:lang w:val="es-ES" w:eastAsia="es-ES"/>
        </w:rPr>
        <w:t>ncia ha sido abordado en múltiples ocasiones por esta Sala. En lo que al caso interesa, en la sentencia no.00125, de las 14 horas 40 minutos del 27 de noviembre de 1996, se indicó que: "IV.-Determinados errores procedimentales, por su trascendencia, son su</w:t>
      </w:r>
      <w:r>
        <w:rPr>
          <w:sz w:val="25"/>
          <w:szCs w:val="25"/>
          <w:lang w:val="es-ES" w:eastAsia="es-ES"/>
        </w:rPr>
        <w:t>sceptibles de determinar un fallo injusto. Esos errores pueden ocurrir en la constitución de la litis, en el desenvolvimiento de ella o al pronunciarse la sentencia. La incongruencia es precisamente un vicio propio de este</w:t>
      </w:r>
    </w:p>
    <w:p w:rsidR="00000000" w:rsidRDefault="00306D57">
      <w:pPr>
        <w:widowControl/>
        <w:rPr>
          <w:sz w:val="24"/>
          <w:szCs w:val="24"/>
        </w:rPr>
        <w:sectPr w:rsidR="00000000">
          <w:pgSz w:w="12302" w:h="15725"/>
          <w:pgMar w:top="2120" w:right="1622" w:bottom="187" w:left="2020" w:header="720" w:footer="720" w:gutter="0"/>
          <w:cols w:space="720"/>
          <w:noEndnote/>
        </w:sectPr>
      </w:pPr>
    </w:p>
    <w:p w:rsidR="00000000" w:rsidRDefault="00306D57">
      <w:pPr>
        <w:kinsoku w:val="0"/>
        <w:overflowPunct w:val="0"/>
        <w:autoSpaceDE/>
        <w:autoSpaceDN/>
        <w:adjustRightInd/>
        <w:spacing w:before="10" w:line="333" w:lineRule="exact"/>
        <w:ind w:left="504"/>
        <w:jc w:val="both"/>
        <w:textAlignment w:val="baseline"/>
        <w:rPr>
          <w:b/>
          <w:bCs/>
          <w:spacing w:val="-1"/>
          <w:sz w:val="25"/>
          <w:szCs w:val="25"/>
          <w:lang w:val="es-ES" w:eastAsia="es-ES"/>
        </w:rPr>
      </w:pPr>
      <w:r>
        <w:rPr>
          <w:spacing w:val="-1"/>
          <w:sz w:val="25"/>
          <w:szCs w:val="25"/>
          <w:lang w:val="es-ES" w:eastAsia="es-ES"/>
        </w:rPr>
        <w:lastRenderedPageBreak/>
        <w:t>último estadio. Implica un irrespeto a normas de orden procesal que le imponen al juzgador un determinado comportamiento al proferir el fallo. Particularmente el que nos ocupa atenta contra la que dispone que el Juez, al dirimir la lit</w:t>
      </w:r>
      <w:r>
        <w:rPr>
          <w:spacing w:val="-1"/>
          <w:sz w:val="25"/>
          <w:szCs w:val="25"/>
          <w:lang w:val="es-ES" w:eastAsia="es-ES"/>
        </w:rPr>
        <w:t>is, no puede rebasar los límites dentro de los cuales está contenido el tema de la controversia (Art. 155 del Código Procesal Civil). Al fallador, en efecto, le está vedado pronunciarse sobre puntos que no han sido sometidos a su decisión. La incongruencia</w:t>
      </w:r>
      <w:r>
        <w:rPr>
          <w:spacing w:val="-1"/>
          <w:sz w:val="25"/>
          <w:szCs w:val="25"/>
          <w:lang w:val="es-ES" w:eastAsia="es-ES"/>
        </w:rPr>
        <w:t xml:space="preserve"> se produce, por lo mismo, cuando hay disonancia manifiesta y trascendente entre lo peticionado, o sea lo rogado en la demanda o en las excepciones, y lo resuelto. La falta de conformidad puede producirse por que se conceda más, porque se conceda cosa dist</w:t>
      </w:r>
      <w:r>
        <w:rPr>
          <w:spacing w:val="-1"/>
          <w:sz w:val="25"/>
          <w:szCs w:val="25"/>
          <w:lang w:val="es-ES" w:eastAsia="es-ES"/>
        </w:rPr>
        <w:t>inta o porque se omita resolver peticiones. Por su orden, se estaría en los supuestos que la doctrina conoce como ultra petita, extra petita y mínima petita. La incongruencia ha de buscarse confrontando la parte resolutiva de la sentencia con las pretensio</w:t>
      </w:r>
      <w:r>
        <w:rPr>
          <w:spacing w:val="-1"/>
          <w:sz w:val="25"/>
          <w:szCs w:val="25"/>
          <w:lang w:val="es-ES" w:eastAsia="es-ES"/>
        </w:rPr>
        <w:t>nes de las partes, para determinar si existe o no el desacoplamiento ostensible constitutivo del vicio. En este menester, desde luego, hay que tener en cuenta también los hechos aducidos como sustento de la petición, porque ésta se entiende sólo en función</w:t>
      </w:r>
      <w:r>
        <w:rPr>
          <w:spacing w:val="-1"/>
          <w:sz w:val="25"/>
          <w:szCs w:val="25"/>
          <w:lang w:val="es-ES" w:eastAsia="es-ES"/>
        </w:rPr>
        <w:t xml:space="preserve"> de la causa que en ellos se expresa; no así el fundamento legal, porque es al Juez y no a las partes a quien corresponde decir el derecho (Jura novit curia). Y es que resulta obvio que el Juez no podría variar en el fallo la causa petendi sin lesionar el </w:t>
      </w:r>
      <w:r>
        <w:rPr>
          <w:spacing w:val="-1"/>
          <w:sz w:val="25"/>
          <w:szCs w:val="25"/>
          <w:lang w:val="es-ES" w:eastAsia="es-ES"/>
        </w:rPr>
        <w:t>derecho de defensa de la persona afectada con ese cambio. Ahora bien, la inconsonancia está referida a declaraciones que el tribunal no puede hacer sino a gestión de parte. (Doctrina del art. 99 del Código Procesal Civil); en consecuencia, si resuelve de o</w:t>
      </w:r>
      <w:r>
        <w:rPr>
          <w:spacing w:val="-1"/>
          <w:sz w:val="25"/>
          <w:szCs w:val="25"/>
          <w:lang w:val="es-ES" w:eastAsia="es-ES"/>
        </w:rPr>
        <w:t>ficio extremos para cuya decisión no es necesaria esa iniciativa, máxime cuando el no hacerlo conlleva más bien un irrespeto a una conducta impuesta al sentenciador, no hay incongruencia, fundamentalmente porque no hay extralimitación de poder" . El artícu</w:t>
      </w:r>
      <w:r>
        <w:rPr>
          <w:spacing w:val="-1"/>
          <w:sz w:val="25"/>
          <w:szCs w:val="25"/>
          <w:lang w:val="es-ES" w:eastAsia="es-ES"/>
        </w:rPr>
        <w:t>lo 182 de la Ley General de la Administración Pública, en lo conducente establece: "1. El Juez no podrá declarar de oficio la invalidez del acto, salvo que se trate de infracciones sustanciales relativas al sujeto, al procedimiento o la forma, casos en los</w:t>
      </w:r>
      <w:r>
        <w:rPr>
          <w:spacing w:val="-1"/>
          <w:sz w:val="25"/>
          <w:szCs w:val="25"/>
          <w:lang w:val="es-ES" w:eastAsia="es-ES"/>
        </w:rPr>
        <w:t xml:space="preserve"> cuales deberá hacerlo " (Lo resaltado no es del original)."... </w:t>
      </w:r>
      <w:r>
        <w:rPr>
          <w:b/>
          <w:bCs/>
          <w:spacing w:val="-1"/>
          <w:sz w:val="25"/>
          <w:szCs w:val="25"/>
          <w:lang w:val="es-ES" w:eastAsia="es-ES"/>
        </w:rPr>
        <w:t>(Ver Voto No. 00178-2008 de la Sala Primera de la Corte Suprema de Justicia)</w:t>
      </w:r>
    </w:p>
    <w:p w:rsidR="00000000" w:rsidRDefault="00306D57">
      <w:pPr>
        <w:kinsoku w:val="0"/>
        <w:overflowPunct w:val="0"/>
        <w:autoSpaceDE/>
        <w:autoSpaceDN/>
        <w:adjustRightInd/>
        <w:spacing w:before="678" w:after="585" w:line="285" w:lineRule="exact"/>
        <w:textAlignment w:val="baseline"/>
        <w:rPr>
          <w:spacing w:val="1"/>
          <w:sz w:val="25"/>
          <w:szCs w:val="25"/>
          <w:lang w:val="es-ES" w:eastAsia="es-ES"/>
        </w:rPr>
      </w:pPr>
      <w:r>
        <w:rPr>
          <w:spacing w:val="1"/>
          <w:sz w:val="25"/>
          <w:szCs w:val="25"/>
          <w:lang w:val="es-ES" w:eastAsia="es-ES"/>
        </w:rPr>
        <w:t>Viciando aun más lo Procedido en la Especie.</w:t>
      </w:r>
    </w:p>
    <w:p w:rsidR="00000000" w:rsidRDefault="00306D57">
      <w:pPr>
        <w:widowControl/>
        <w:rPr>
          <w:sz w:val="24"/>
          <w:szCs w:val="24"/>
        </w:rPr>
        <w:sectPr w:rsidR="00000000">
          <w:pgSz w:w="12302" w:h="15725"/>
          <w:pgMar w:top="1980" w:right="2573" w:bottom="209" w:left="1709" w:header="720" w:footer="720" w:gutter="0"/>
          <w:cols w:space="720"/>
          <w:noEndnote/>
        </w:sectPr>
      </w:pPr>
    </w:p>
    <w:p w:rsidR="00000000" w:rsidRDefault="00306D57">
      <w:pPr>
        <w:widowControl/>
        <w:rPr>
          <w:sz w:val="24"/>
          <w:szCs w:val="24"/>
        </w:rPr>
        <w:sectPr w:rsidR="00000000">
          <w:type w:val="continuous"/>
          <w:pgSz w:w="12302" w:h="15725"/>
          <w:pgMar w:top="1980" w:right="1968" w:bottom="209" w:left="7934" w:header="720" w:footer="720" w:gutter="0"/>
          <w:cols w:space="720"/>
          <w:noEndnote/>
        </w:sectPr>
      </w:pPr>
    </w:p>
    <w:p w:rsidR="00000000" w:rsidRDefault="00306D57">
      <w:pPr>
        <w:kinsoku w:val="0"/>
        <w:overflowPunct w:val="0"/>
        <w:autoSpaceDE/>
        <w:autoSpaceDN/>
        <w:adjustRightInd/>
        <w:spacing w:before="29" w:line="338" w:lineRule="exact"/>
        <w:ind w:right="1152"/>
        <w:jc w:val="both"/>
        <w:textAlignment w:val="baseline"/>
        <w:rPr>
          <w:b/>
          <w:bCs/>
          <w:sz w:val="25"/>
          <w:szCs w:val="25"/>
          <w:lang w:val="es-ES" w:eastAsia="es-ES"/>
        </w:rPr>
      </w:pPr>
      <w:r>
        <w:rPr>
          <w:b/>
          <w:bCs/>
          <w:sz w:val="25"/>
          <w:szCs w:val="25"/>
          <w:lang w:val="es-ES" w:eastAsia="es-ES"/>
        </w:rPr>
        <w:lastRenderedPageBreak/>
        <w:t>c.- NULIDAD POR FALTA DE CONTENIDO EN CUANTO A LA VALORACIÓN DE LOS EFECTOS DE LO DETERMINADO MEDIANTE LOS ACTOS OBJETADOS SOBRE EL SERVICIO PÚBLICO DE TAXIS EN LA HEREDIANA:</w:t>
      </w:r>
    </w:p>
    <w:p w:rsidR="00000000" w:rsidRDefault="00306D57">
      <w:pPr>
        <w:kinsoku w:val="0"/>
        <w:overflowPunct w:val="0"/>
        <w:autoSpaceDE/>
        <w:autoSpaceDN/>
        <w:adjustRightInd/>
        <w:spacing w:before="223" w:line="347" w:lineRule="exact"/>
        <w:ind w:right="1152"/>
        <w:jc w:val="both"/>
        <w:textAlignment w:val="baseline"/>
        <w:rPr>
          <w:sz w:val="25"/>
          <w:szCs w:val="25"/>
          <w:lang w:val="es-ES" w:eastAsia="es-ES"/>
        </w:rPr>
      </w:pPr>
      <w:r>
        <w:rPr>
          <w:sz w:val="25"/>
          <w:szCs w:val="25"/>
          <w:lang w:val="es-ES" w:eastAsia="es-ES"/>
        </w:rPr>
        <w:t>Del Estudio del Expediente del Caso, se puede Valorar el Contenido de los Oficios</w:t>
      </w:r>
      <w:r>
        <w:rPr>
          <w:sz w:val="25"/>
          <w:szCs w:val="25"/>
          <w:lang w:val="es-ES" w:eastAsia="es-ES"/>
        </w:rPr>
        <w:t xml:space="preserve"> Nos. </w:t>
      </w:r>
      <w:r>
        <w:rPr>
          <w:b/>
          <w:bCs/>
          <w:sz w:val="25"/>
          <w:szCs w:val="25"/>
          <w:lang w:val="es-ES" w:eastAsia="es-ES"/>
        </w:rPr>
        <w:t xml:space="preserve">DING-14-0474, DING-15-0717 </w:t>
      </w:r>
      <w:r>
        <w:rPr>
          <w:sz w:val="25"/>
          <w:szCs w:val="25"/>
          <w:lang w:val="es-ES" w:eastAsia="es-ES"/>
        </w:rPr>
        <w:t xml:space="preserve">y </w:t>
      </w:r>
      <w:r>
        <w:rPr>
          <w:b/>
          <w:bCs/>
          <w:sz w:val="25"/>
          <w:szCs w:val="25"/>
          <w:lang w:val="es-ES" w:eastAsia="es-ES"/>
        </w:rPr>
        <w:t xml:space="preserve">DIC-2016-452, </w:t>
      </w:r>
      <w:r>
        <w:rPr>
          <w:sz w:val="25"/>
          <w:szCs w:val="25"/>
          <w:lang w:val="es-ES" w:eastAsia="es-ES"/>
        </w:rPr>
        <w:t>todos de las Unidades Técnicas del Consejo de Transporte Público. Mismos que dan supuesto Fundamento a las Actuaciones Objetadas.</w:t>
      </w:r>
    </w:p>
    <w:p w:rsidR="00000000" w:rsidRDefault="00306D57">
      <w:pPr>
        <w:kinsoku w:val="0"/>
        <w:overflowPunct w:val="0"/>
        <w:autoSpaceDE/>
        <w:autoSpaceDN/>
        <w:adjustRightInd/>
        <w:spacing w:before="244" w:line="335" w:lineRule="exact"/>
        <w:ind w:right="1080"/>
        <w:jc w:val="both"/>
        <w:textAlignment w:val="baseline"/>
        <w:rPr>
          <w:sz w:val="25"/>
          <w:szCs w:val="25"/>
          <w:lang w:val="es-ES" w:eastAsia="es-ES"/>
        </w:rPr>
      </w:pPr>
      <w:r>
        <w:rPr>
          <w:sz w:val="25"/>
          <w:szCs w:val="25"/>
          <w:lang w:val="es-ES" w:eastAsia="es-ES"/>
        </w:rPr>
        <w:t>Ante Sendas Peticiones de "Traspaso de Base de Operaciones de Dos Concesionar</w:t>
      </w:r>
      <w:r>
        <w:rPr>
          <w:sz w:val="25"/>
          <w:szCs w:val="25"/>
          <w:lang w:val="es-ES" w:eastAsia="es-ES"/>
        </w:rPr>
        <w:t>ios de La Herediana a Siquirres", y aunque tales Oficios señalan que responden a esa Dos Peticiones, lo cierto es que Consignan Valoraciones sobre algo Diverso, como lo es una "Unificación de Bases de Operación", finalmente Acordada. Unificación en torno a</w:t>
      </w:r>
      <w:r>
        <w:rPr>
          <w:sz w:val="25"/>
          <w:szCs w:val="25"/>
          <w:lang w:val="es-ES" w:eastAsia="es-ES"/>
        </w:rPr>
        <w:t xml:space="preserve"> la cual, bastando con leer los Documentos señalados se evidencia que NO hay una profusa Valoración sobre </w:t>
      </w:r>
      <w:r>
        <w:rPr>
          <w:b/>
          <w:bCs/>
          <w:sz w:val="25"/>
          <w:szCs w:val="25"/>
          <w:lang w:val="es-ES" w:eastAsia="es-ES"/>
        </w:rPr>
        <w:t xml:space="preserve">CÓMO QUEDARÍA SUPLIDO EL SERVICIO EN LA HEREDIADA Y SOBRE CÓMO LOS TAXISTAS DE LA BASE, EN GENERAL, NO DEBAN PERMENECER SOLO EN SIQUIRRES CENTRO Y DE </w:t>
      </w:r>
      <w:r>
        <w:rPr>
          <w:b/>
          <w:bCs/>
          <w:sz w:val="25"/>
          <w:szCs w:val="25"/>
          <w:lang w:val="es-ES" w:eastAsia="es-ES"/>
        </w:rPr>
        <w:t xml:space="preserve">CONFORMIDAD CON LA UNIFICACIÓN CUBRAN DE ALGUNA MANERA EL SERVICIO EN LA HEREDIANA. ELLO PARA NO AFECTAR A LOS USUARIOS DE LA HEREDIANA. </w:t>
      </w:r>
      <w:r>
        <w:rPr>
          <w:sz w:val="25"/>
          <w:szCs w:val="25"/>
          <w:lang w:val="es-ES" w:eastAsia="es-ES"/>
        </w:rPr>
        <w:t>Tanto es así que se consigna en el Expediente una Nota de la A</w:t>
      </w:r>
      <w:r w:rsidR="00DE6BD9">
        <w:rPr>
          <w:sz w:val="25"/>
          <w:szCs w:val="25"/>
          <w:lang w:val="es-ES" w:eastAsia="es-ES"/>
        </w:rPr>
        <w:t>.D.D.I.D.L.H.</w:t>
      </w:r>
      <w:r>
        <w:rPr>
          <w:sz w:val="25"/>
          <w:szCs w:val="25"/>
          <w:lang w:val="es-ES" w:eastAsia="es-ES"/>
        </w:rPr>
        <w:t xml:space="preserve"> en la cu</w:t>
      </w:r>
      <w:r>
        <w:rPr>
          <w:sz w:val="25"/>
          <w:szCs w:val="25"/>
          <w:lang w:val="es-ES" w:eastAsia="es-ES"/>
        </w:rPr>
        <w:t>al se señala:</w:t>
      </w:r>
    </w:p>
    <w:p w:rsidR="00000000" w:rsidRDefault="00306D57">
      <w:pPr>
        <w:widowControl/>
        <w:rPr>
          <w:sz w:val="24"/>
          <w:szCs w:val="24"/>
        </w:rPr>
        <w:sectPr w:rsidR="00000000">
          <w:pgSz w:w="12302" w:h="15744"/>
          <w:pgMar w:top="2100" w:right="789" w:bottom="102" w:left="1733" w:header="720" w:footer="720" w:gutter="0"/>
          <w:cols w:space="720"/>
          <w:noEndnote/>
        </w:sectPr>
      </w:pPr>
    </w:p>
    <w:p w:rsidR="00000000" w:rsidRDefault="00306D57">
      <w:pPr>
        <w:kinsoku w:val="0"/>
        <w:overflowPunct w:val="0"/>
        <w:autoSpaceDE/>
        <w:autoSpaceDN/>
        <w:adjustRightInd/>
        <w:spacing w:before="39" w:line="330" w:lineRule="exact"/>
        <w:ind w:right="72"/>
        <w:jc w:val="both"/>
        <w:textAlignment w:val="baseline"/>
        <w:rPr>
          <w:i/>
          <w:iCs/>
          <w:sz w:val="25"/>
          <w:szCs w:val="25"/>
          <w:lang w:val="es-ES" w:eastAsia="es-ES"/>
        </w:rPr>
      </w:pPr>
      <w:r>
        <w:rPr>
          <w:sz w:val="25"/>
          <w:szCs w:val="25"/>
          <w:lang w:val="es-ES" w:eastAsia="es-ES"/>
        </w:rPr>
        <w:lastRenderedPageBreak/>
        <w:t xml:space="preserve">No siendo dable que </w:t>
      </w:r>
      <w:r>
        <w:rPr>
          <w:b/>
          <w:bCs/>
          <w:sz w:val="25"/>
          <w:szCs w:val="25"/>
          <w:lang w:val="es-ES" w:eastAsia="es-ES"/>
        </w:rPr>
        <w:t xml:space="preserve">SE DEJE EN MANOS DE OPERADORES ILEGALES, NO AUTORIZADOS O INFORMALES EL SUPLIR LAS NECESIDADES DEL SERVICIO PÚBLICO DE TRANSPORTE REMUNERADO DE PERSONAS, EN LA MODALIDAD TAXI, EN LA HEREDIANA. </w:t>
      </w:r>
      <w:r>
        <w:rPr>
          <w:sz w:val="25"/>
          <w:szCs w:val="25"/>
          <w:lang w:val="es-ES" w:eastAsia="es-ES"/>
        </w:rPr>
        <w:t xml:space="preserve">Ni que tal Situación </w:t>
      </w:r>
      <w:r>
        <w:rPr>
          <w:b/>
          <w:bCs/>
          <w:sz w:val="25"/>
          <w:szCs w:val="25"/>
          <w:lang w:val="es-ES" w:eastAsia="es-ES"/>
        </w:rPr>
        <w:t>SEA VÁLIDAMENTE UTILIZADA COMO EXCLUSA O J</w:t>
      </w:r>
      <w:r>
        <w:rPr>
          <w:b/>
          <w:bCs/>
          <w:sz w:val="25"/>
          <w:szCs w:val="25"/>
          <w:lang w:val="es-ES" w:eastAsia="es-ES"/>
        </w:rPr>
        <w:t xml:space="preserve">USTIFICANTE PARA ELIMINAR LAS BASES DE OPERACIONES DE LA HEREDIANA </w:t>
      </w:r>
      <w:r>
        <w:rPr>
          <w:i/>
          <w:iCs/>
          <w:sz w:val="25"/>
          <w:szCs w:val="25"/>
          <w:lang w:val="es-ES" w:eastAsia="es-ES"/>
        </w:rPr>
        <w:t>(ver Punto 7 del Oficio DING-15-0717 del .11 de Junio del 2015, al Folio 0054 Vuelto del Expediente de esta Contratación).</w:t>
      </w:r>
    </w:p>
    <w:p w:rsidR="00000000" w:rsidRDefault="00306D57">
      <w:pPr>
        <w:kinsoku w:val="0"/>
        <w:overflowPunct w:val="0"/>
        <w:autoSpaceDE/>
        <w:autoSpaceDN/>
        <w:adjustRightInd/>
        <w:spacing w:before="342" w:line="333" w:lineRule="exact"/>
        <w:ind w:right="72"/>
        <w:jc w:val="both"/>
        <w:textAlignment w:val="baseline"/>
        <w:rPr>
          <w:sz w:val="25"/>
          <w:szCs w:val="25"/>
          <w:lang w:val="es-ES" w:eastAsia="es-ES"/>
        </w:rPr>
      </w:pPr>
      <w:r>
        <w:rPr>
          <w:sz w:val="25"/>
          <w:szCs w:val="25"/>
          <w:lang w:val="es-ES" w:eastAsia="es-ES"/>
        </w:rPr>
        <w:t xml:space="preserve">Así las cosas, también </w:t>
      </w:r>
      <w:r>
        <w:rPr>
          <w:b/>
          <w:bCs/>
          <w:sz w:val="25"/>
          <w:szCs w:val="25"/>
          <w:lang w:val="es-ES" w:eastAsia="es-ES"/>
        </w:rPr>
        <w:t xml:space="preserve">HAY NULIDAD </w:t>
      </w:r>
      <w:r>
        <w:rPr>
          <w:sz w:val="25"/>
          <w:szCs w:val="25"/>
          <w:lang w:val="es-ES" w:eastAsia="es-ES"/>
        </w:rPr>
        <w:t>por Indebido Contenido y Fundam</w:t>
      </w:r>
      <w:r>
        <w:rPr>
          <w:sz w:val="25"/>
          <w:szCs w:val="25"/>
          <w:lang w:val="es-ES" w:eastAsia="es-ES"/>
        </w:rPr>
        <w:t>ento y por Afectación a la Finalidad Pública de las Actuaciones Administrativas. Lo cual se Une y Liga Íntimamente a lo que se Considera en el siguiente Punto de este Acto Resolutorio.</w:t>
      </w:r>
    </w:p>
    <w:p w:rsidR="00000000" w:rsidRDefault="00306D57">
      <w:pPr>
        <w:tabs>
          <w:tab w:val="right" w:pos="8568"/>
        </w:tabs>
        <w:kinsoku w:val="0"/>
        <w:overflowPunct w:val="0"/>
        <w:autoSpaceDE/>
        <w:autoSpaceDN/>
        <w:adjustRightInd/>
        <w:spacing w:before="580" w:line="292" w:lineRule="exact"/>
        <w:jc w:val="both"/>
        <w:textAlignment w:val="baseline"/>
        <w:rPr>
          <w:b/>
          <w:bCs/>
          <w:sz w:val="25"/>
          <w:szCs w:val="25"/>
          <w:lang w:val="es-ES" w:eastAsia="es-ES"/>
        </w:rPr>
      </w:pPr>
      <w:r>
        <w:rPr>
          <w:b/>
          <w:bCs/>
          <w:sz w:val="25"/>
          <w:szCs w:val="25"/>
          <w:lang w:val="es-ES" w:eastAsia="es-ES"/>
        </w:rPr>
        <w:t>d.-</w:t>
      </w:r>
      <w:r>
        <w:rPr>
          <w:b/>
          <w:bCs/>
          <w:sz w:val="25"/>
          <w:szCs w:val="25"/>
          <w:lang w:val="es-ES" w:eastAsia="es-ES"/>
        </w:rPr>
        <w:tab/>
        <w:t>NULIDAD POR FALTA DE FUNDAMENTO EN LA DEFINICIÓN DE</w:t>
      </w:r>
    </w:p>
    <w:p w:rsidR="00000000" w:rsidRDefault="00306D57">
      <w:pPr>
        <w:kinsoku w:val="0"/>
        <w:overflowPunct w:val="0"/>
        <w:autoSpaceDE/>
        <w:autoSpaceDN/>
        <w:adjustRightInd/>
        <w:spacing w:before="4" w:line="331" w:lineRule="exact"/>
        <w:ind w:right="72"/>
        <w:jc w:val="both"/>
        <w:textAlignment w:val="baseline"/>
        <w:rPr>
          <w:b/>
          <w:bCs/>
          <w:sz w:val="25"/>
          <w:szCs w:val="25"/>
          <w:lang w:val="es-ES" w:eastAsia="es-ES"/>
        </w:rPr>
      </w:pPr>
      <w:r>
        <w:rPr>
          <w:b/>
          <w:bCs/>
          <w:sz w:val="25"/>
          <w:szCs w:val="25"/>
          <w:lang w:val="es-ES" w:eastAsia="es-ES"/>
        </w:rPr>
        <w:t>LOS EFECTOS Y A</w:t>
      </w:r>
      <w:r>
        <w:rPr>
          <w:b/>
          <w:bCs/>
          <w:sz w:val="25"/>
          <w:szCs w:val="25"/>
          <w:lang w:val="es-ES" w:eastAsia="es-ES"/>
        </w:rPr>
        <w:t>LCANCES DE LA UNIFICACIÓN DE BASES DE OPERACIÓN DISPUESTA:</w:t>
      </w:r>
    </w:p>
    <w:p w:rsidR="00000000" w:rsidRDefault="00306D57">
      <w:pPr>
        <w:kinsoku w:val="0"/>
        <w:overflowPunct w:val="0"/>
        <w:autoSpaceDE/>
        <w:autoSpaceDN/>
        <w:adjustRightInd/>
        <w:spacing w:before="327" w:line="333" w:lineRule="exact"/>
        <w:jc w:val="both"/>
        <w:textAlignment w:val="baseline"/>
        <w:rPr>
          <w:sz w:val="25"/>
          <w:szCs w:val="25"/>
          <w:lang w:val="es-ES" w:eastAsia="es-ES"/>
        </w:rPr>
      </w:pPr>
      <w:r>
        <w:rPr>
          <w:sz w:val="25"/>
          <w:szCs w:val="25"/>
          <w:lang w:val="es-ES" w:eastAsia="es-ES"/>
        </w:rPr>
        <w:t>Como hemos señalado antes, en cuanto a las Actuaciones Impugnadas, la Junta Directiva del Consejo de Transporte Público determinó:</w:t>
      </w:r>
    </w:p>
    <w:p w:rsidR="00000000" w:rsidRDefault="00306D57">
      <w:pPr>
        <w:kinsoku w:val="0"/>
        <w:overflowPunct w:val="0"/>
        <w:autoSpaceDE/>
        <w:autoSpaceDN/>
        <w:adjustRightInd/>
        <w:spacing w:before="314" w:line="334" w:lineRule="exact"/>
        <w:ind w:left="576" w:right="576"/>
        <w:jc w:val="both"/>
        <w:textAlignment w:val="baseline"/>
        <w:rPr>
          <w:b/>
          <w:bCs/>
          <w:i/>
          <w:iCs/>
          <w:sz w:val="25"/>
          <w:szCs w:val="25"/>
          <w:lang w:val="es-ES" w:eastAsia="es-ES"/>
        </w:rPr>
      </w:pPr>
      <w:r>
        <w:rPr>
          <w:b/>
          <w:bCs/>
          <w:sz w:val="25"/>
          <w:szCs w:val="25"/>
          <w:lang w:val="es-ES" w:eastAsia="es-ES"/>
        </w:rPr>
        <w:t xml:space="preserve">..."6. </w:t>
      </w:r>
      <w:r>
        <w:rPr>
          <w:sz w:val="25"/>
          <w:szCs w:val="25"/>
          <w:lang w:val="es-ES" w:eastAsia="es-ES"/>
        </w:rPr>
        <w:t>Indicarle a los concesionarios de las bases de operación de</w:t>
      </w:r>
      <w:r>
        <w:rPr>
          <w:sz w:val="25"/>
          <w:szCs w:val="25"/>
          <w:lang w:val="es-ES" w:eastAsia="es-ES"/>
        </w:rPr>
        <w:t xml:space="preserve"> taxis N° 703019 descrita como Siquirres y N° 703060 descrita como La Herediana de Siquirres, respectivamente; que deben implementar los cambios necesarios para cumplir con las disposiciones establecidas en el presente informe y en el respectivo contrato d</w:t>
      </w:r>
      <w:r>
        <w:rPr>
          <w:sz w:val="25"/>
          <w:szCs w:val="25"/>
          <w:lang w:val="es-ES" w:eastAsia="es-ES"/>
        </w:rPr>
        <w:t xml:space="preserve">e concesión."... </w:t>
      </w:r>
      <w:r>
        <w:rPr>
          <w:b/>
          <w:bCs/>
          <w:i/>
          <w:iCs/>
          <w:sz w:val="25"/>
          <w:szCs w:val="25"/>
          <w:lang w:val="es-ES" w:eastAsia="es-ES"/>
        </w:rPr>
        <w:t>(Punto No. 6 del Acuerdo No. 7.7 de la Sesión Ordinaria No. 73-2014 de fecha 03 de Diciembre del año 2014, de la Junta Directiva del Consejo de Transporte Público)</w:t>
      </w:r>
    </w:p>
    <w:p w:rsidR="00000000" w:rsidRDefault="00306D57">
      <w:pPr>
        <w:kinsoku w:val="0"/>
        <w:overflowPunct w:val="0"/>
        <w:autoSpaceDE/>
        <w:autoSpaceDN/>
        <w:adjustRightInd/>
        <w:spacing w:before="368" w:after="338" w:line="332" w:lineRule="exact"/>
        <w:jc w:val="both"/>
        <w:textAlignment w:val="baseline"/>
        <w:rPr>
          <w:b/>
          <w:bCs/>
          <w:sz w:val="25"/>
          <w:szCs w:val="25"/>
          <w:lang w:val="es-ES" w:eastAsia="es-ES"/>
        </w:rPr>
      </w:pPr>
      <w:r>
        <w:rPr>
          <w:sz w:val="25"/>
          <w:szCs w:val="25"/>
          <w:lang w:val="es-ES" w:eastAsia="es-ES"/>
        </w:rPr>
        <w:t>Determinación para Nada Aceptable y del Todo Contraria a la Ley, toda vez q</w:t>
      </w:r>
      <w:r>
        <w:rPr>
          <w:sz w:val="25"/>
          <w:szCs w:val="25"/>
          <w:lang w:val="es-ES" w:eastAsia="es-ES"/>
        </w:rPr>
        <w:t xml:space="preserve">ue la Ley No. 7969 Otorga el Derecho y la Obligación </w:t>
      </w:r>
      <w:r>
        <w:rPr>
          <w:i/>
          <w:iCs/>
          <w:sz w:val="25"/>
          <w:szCs w:val="25"/>
          <w:lang w:val="es-ES" w:eastAsia="es-ES"/>
        </w:rPr>
        <w:t xml:space="preserve">(Responsabilidad) </w:t>
      </w:r>
      <w:r>
        <w:rPr>
          <w:sz w:val="25"/>
          <w:szCs w:val="25"/>
          <w:lang w:val="es-ES" w:eastAsia="es-ES"/>
        </w:rPr>
        <w:t>al Consejo de Transporte Público, particularmente a su Junta Directiva, para Tomar Determinaciones Relativas a la Operatividad y Condiciones del Servicio Público de Transporte Remunerad</w:t>
      </w:r>
      <w:r>
        <w:rPr>
          <w:sz w:val="25"/>
          <w:szCs w:val="25"/>
          <w:lang w:val="es-ES" w:eastAsia="es-ES"/>
        </w:rPr>
        <w:t xml:space="preserve">o de Personas en sus Diversas Modalidades y esa </w:t>
      </w:r>
      <w:r>
        <w:rPr>
          <w:b/>
          <w:bCs/>
          <w:sz w:val="25"/>
          <w:szCs w:val="25"/>
          <w:lang w:val="es-ES" w:eastAsia="es-ES"/>
        </w:rPr>
        <w:t>COMPETENCIA y ATRIBUCIONES NO PUEDE NI SER DELEGADA NI DEJARSE A DISCRESIÓN DE LOS PARTICULARES O DE LOS TAXISTAS</w:t>
      </w:r>
    </w:p>
    <w:p w:rsidR="00000000" w:rsidRDefault="00306D57">
      <w:pPr>
        <w:widowControl/>
        <w:rPr>
          <w:sz w:val="24"/>
          <w:szCs w:val="24"/>
        </w:rPr>
        <w:sectPr w:rsidR="00000000">
          <w:pgSz w:w="12302" w:h="15744"/>
          <w:pgMar w:top="1960" w:right="1966" w:bottom="228" w:left="1656" w:header="720" w:footer="720" w:gutter="0"/>
          <w:cols w:space="720"/>
          <w:noEndnote/>
        </w:sectPr>
      </w:pPr>
    </w:p>
    <w:p w:rsidR="00000000" w:rsidRDefault="00306D57">
      <w:pPr>
        <w:widowControl/>
        <w:rPr>
          <w:sz w:val="24"/>
          <w:szCs w:val="24"/>
        </w:rPr>
        <w:sectPr w:rsidR="00000000">
          <w:type w:val="continuous"/>
          <w:pgSz w:w="12302" w:h="15744"/>
          <w:pgMar w:top="1960" w:right="1970" w:bottom="228" w:left="7932" w:header="720" w:footer="720" w:gutter="0"/>
          <w:cols w:space="720"/>
          <w:noEndnote/>
        </w:sectPr>
      </w:pPr>
    </w:p>
    <w:p w:rsidR="00000000" w:rsidRDefault="00306D57">
      <w:pPr>
        <w:kinsoku w:val="0"/>
        <w:overflowPunct w:val="0"/>
        <w:autoSpaceDE/>
        <w:autoSpaceDN/>
        <w:adjustRightInd/>
        <w:spacing w:line="332" w:lineRule="exact"/>
        <w:jc w:val="both"/>
        <w:textAlignment w:val="baseline"/>
        <w:rPr>
          <w:b/>
          <w:bCs/>
          <w:sz w:val="25"/>
          <w:szCs w:val="25"/>
          <w:lang w:val="es-ES" w:eastAsia="es-ES"/>
        </w:rPr>
      </w:pPr>
      <w:r>
        <w:rPr>
          <w:b/>
          <w:bCs/>
          <w:sz w:val="25"/>
          <w:szCs w:val="25"/>
          <w:lang w:val="es-ES" w:eastAsia="es-ES"/>
        </w:rPr>
        <w:lastRenderedPageBreak/>
        <w:t>CONCESIONARIOS. Lo anterior según lo prescrito por los Incisos c) y e) del Artículo 90 de la Ley General de la Administración Pública:</w:t>
      </w:r>
    </w:p>
    <w:p w:rsidR="00000000" w:rsidRDefault="00306D57">
      <w:pPr>
        <w:kinsoku w:val="0"/>
        <w:overflowPunct w:val="0"/>
        <w:autoSpaceDE/>
        <w:autoSpaceDN/>
        <w:adjustRightInd/>
        <w:spacing w:before="386" w:line="282" w:lineRule="exact"/>
        <w:ind w:left="576"/>
        <w:textAlignment w:val="baseline"/>
        <w:rPr>
          <w:spacing w:val="1"/>
          <w:sz w:val="25"/>
          <w:szCs w:val="25"/>
          <w:lang w:val="es-ES" w:eastAsia="es-ES"/>
        </w:rPr>
      </w:pPr>
      <w:r>
        <w:rPr>
          <w:b/>
          <w:bCs/>
          <w:spacing w:val="1"/>
          <w:sz w:val="25"/>
          <w:szCs w:val="25"/>
          <w:lang w:val="es-ES" w:eastAsia="es-ES"/>
        </w:rPr>
        <w:t xml:space="preserve">"Artículo 90.- </w:t>
      </w:r>
      <w:r>
        <w:rPr>
          <w:spacing w:val="1"/>
          <w:sz w:val="25"/>
          <w:szCs w:val="25"/>
          <w:lang w:val="es-ES" w:eastAsia="es-ES"/>
        </w:rPr>
        <w:t>La delegación tendrá siempre los siguientes límites:</w:t>
      </w:r>
    </w:p>
    <w:p w:rsidR="00000000" w:rsidRDefault="00306D57">
      <w:pPr>
        <w:numPr>
          <w:ilvl w:val="0"/>
          <w:numId w:val="11"/>
        </w:numPr>
        <w:kinsoku w:val="0"/>
        <w:overflowPunct w:val="0"/>
        <w:autoSpaceDE/>
        <w:autoSpaceDN/>
        <w:adjustRightInd/>
        <w:spacing w:before="269" w:line="332" w:lineRule="exact"/>
        <w:ind w:right="576"/>
        <w:jc w:val="both"/>
        <w:textAlignment w:val="baseline"/>
        <w:rPr>
          <w:sz w:val="25"/>
          <w:szCs w:val="25"/>
          <w:lang w:val="es-ES" w:eastAsia="es-ES"/>
        </w:rPr>
      </w:pPr>
      <w:r>
        <w:rPr>
          <w:sz w:val="25"/>
          <w:szCs w:val="25"/>
          <w:lang w:val="es-ES" w:eastAsia="es-ES"/>
        </w:rPr>
        <w:t>La delegación podrá ser revocada en cualquier mom</w:t>
      </w:r>
      <w:r>
        <w:rPr>
          <w:sz w:val="25"/>
          <w:szCs w:val="25"/>
          <w:lang w:val="es-ES" w:eastAsia="es-ES"/>
        </w:rPr>
        <w:t>ento por el órgano que la ha conferido;</w:t>
      </w:r>
    </w:p>
    <w:p w:rsidR="00000000" w:rsidRDefault="00306D57">
      <w:pPr>
        <w:numPr>
          <w:ilvl w:val="0"/>
          <w:numId w:val="11"/>
        </w:numPr>
        <w:kinsoku w:val="0"/>
        <w:overflowPunct w:val="0"/>
        <w:autoSpaceDE/>
        <w:autoSpaceDN/>
        <w:adjustRightInd/>
        <w:spacing w:before="54" w:line="281" w:lineRule="exact"/>
        <w:jc w:val="both"/>
        <w:textAlignment w:val="baseline"/>
        <w:rPr>
          <w:spacing w:val="1"/>
          <w:sz w:val="25"/>
          <w:szCs w:val="25"/>
          <w:lang w:val="es-ES" w:eastAsia="es-ES"/>
        </w:rPr>
      </w:pPr>
      <w:r>
        <w:rPr>
          <w:spacing w:val="1"/>
          <w:sz w:val="25"/>
          <w:szCs w:val="25"/>
          <w:lang w:val="es-ES" w:eastAsia="es-ES"/>
        </w:rPr>
        <w:t>No podrán delegarse potestades delegadas;</w:t>
      </w:r>
    </w:p>
    <w:p w:rsidR="00000000" w:rsidRDefault="00306D57">
      <w:pPr>
        <w:numPr>
          <w:ilvl w:val="0"/>
          <w:numId w:val="12"/>
        </w:numPr>
        <w:kinsoku w:val="0"/>
        <w:overflowPunct w:val="0"/>
        <w:autoSpaceDE/>
        <w:autoSpaceDN/>
        <w:adjustRightInd/>
        <w:spacing w:before="2" w:line="333" w:lineRule="exact"/>
        <w:ind w:right="576"/>
        <w:jc w:val="both"/>
        <w:textAlignment w:val="baseline"/>
        <w:rPr>
          <w:b/>
          <w:bCs/>
          <w:sz w:val="25"/>
          <w:szCs w:val="25"/>
          <w:lang w:val="es-ES" w:eastAsia="es-ES"/>
        </w:rPr>
      </w:pPr>
      <w:r>
        <w:rPr>
          <w:b/>
          <w:bCs/>
          <w:sz w:val="25"/>
          <w:szCs w:val="25"/>
          <w:lang w:val="es-ES" w:eastAsia="es-ES"/>
        </w:rPr>
        <w:t>No podrá hacerse una delegación total ni tampoco de las competencias esenciales del órgano, que le dan nombre o que justifican su existencia;</w:t>
      </w:r>
    </w:p>
    <w:p w:rsidR="00000000" w:rsidRDefault="00306D57">
      <w:pPr>
        <w:numPr>
          <w:ilvl w:val="0"/>
          <w:numId w:val="11"/>
        </w:numPr>
        <w:kinsoku w:val="0"/>
        <w:overflowPunct w:val="0"/>
        <w:autoSpaceDE/>
        <w:autoSpaceDN/>
        <w:adjustRightInd/>
        <w:spacing w:before="9" w:line="330" w:lineRule="exact"/>
        <w:ind w:right="576"/>
        <w:jc w:val="both"/>
        <w:textAlignment w:val="baseline"/>
        <w:rPr>
          <w:sz w:val="25"/>
          <w:szCs w:val="25"/>
          <w:lang w:val="es-ES" w:eastAsia="es-ES"/>
        </w:rPr>
      </w:pPr>
      <w:r>
        <w:rPr>
          <w:sz w:val="25"/>
          <w:szCs w:val="25"/>
          <w:lang w:val="es-ES" w:eastAsia="es-ES"/>
        </w:rPr>
        <w:t>No podrá hacerse delegac</w:t>
      </w:r>
      <w:r>
        <w:rPr>
          <w:sz w:val="25"/>
          <w:szCs w:val="25"/>
          <w:lang w:val="es-ES" w:eastAsia="es-ES"/>
        </w:rPr>
        <w:t>ión sino entre órgano de la misma clase, por razón de la materia, del territorio y de la naturaleza de la función; y</w:t>
      </w:r>
    </w:p>
    <w:p w:rsidR="00000000" w:rsidRDefault="00306D57">
      <w:pPr>
        <w:numPr>
          <w:ilvl w:val="0"/>
          <w:numId w:val="12"/>
        </w:numPr>
        <w:kinsoku w:val="0"/>
        <w:overflowPunct w:val="0"/>
        <w:autoSpaceDE/>
        <w:autoSpaceDN/>
        <w:adjustRightInd/>
        <w:spacing w:line="332" w:lineRule="exact"/>
        <w:ind w:right="576"/>
        <w:jc w:val="both"/>
        <w:textAlignment w:val="baseline"/>
        <w:rPr>
          <w:b/>
          <w:bCs/>
          <w:sz w:val="25"/>
          <w:szCs w:val="25"/>
          <w:lang w:val="es-ES" w:eastAsia="es-ES"/>
        </w:rPr>
      </w:pPr>
      <w:r>
        <w:rPr>
          <w:b/>
          <w:bCs/>
          <w:sz w:val="25"/>
          <w:szCs w:val="25"/>
          <w:lang w:val="es-ES" w:eastAsia="es-ES"/>
        </w:rPr>
        <w:t xml:space="preserve">El órgano colegiado no podrán delegar sus funciones, sino únicamente la instrucción de las mismas, en el Secretario." (el resaltado es </w:t>
      </w:r>
      <w:r>
        <w:rPr>
          <w:b/>
          <w:bCs/>
          <w:sz w:val="25"/>
          <w:szCs w:val="25"/>
          <w:lang w:val="es-ES" w:eastAsia="es-ES"/>
        </w:rPr>
        <w:t>nuestro)</w:t>
      </w:r>
    </w:p>
    <w:p w:rsidR="00000000" w:rsidRPr="00DE6BD9" w:rsidRDefault="00306D57">
      <w:pPr>
        <w:kinsoku w:val="0"/>
        <w:overflowPunct w:val="0"/>
        <w:autoSpaceDE/>
        <w:autoSpaceDN/>
        <w:adjustRightInd/>
        <w:spacing w:before="369" w:line="330" w:lineRule="exact"/>
        <w:jc w:val="both"/>
        <w:textAlignment w:val="baseline"/>
        <w:rPr>
          <w:b/>
          <w:i/>
          <w:iCs/>
          <w:spacing w:val="9"/>
          <w:sz w:val="25"/>
          <w:szCs w:val="25"/>
          <w:lang w:val="es-ES" w:eastAsia="es-ES"/>
        </w:rPr>
      </w:pPr>
      <w:r>
        <w:rPr>
          <w:spacing w:val="9"/>
          <w:sz w:val="25"/>
          <w:szCs w:val="25"/>
          <w:lang w:val="es-ES" w:eastAsia="es-ES"/>
        </w:rPr>
        <w:t xml:space="preserve">Los Cambios Necesarios para que se Instrumente una Unificación de Bases y el </w:t>
      </w:r>
      <w:r w:rsidRPr="00DE6BD9">
        <w:rPr>
          <w:b/>
          <w:i/>
          <w:iCs/>
          <w:spacing w:val="9"/>
          <w:sz w:val="25"/>
          <w:szCs w:val="25"/>
          <w:lang w:val="es-ES" w:eastAsia="es-ES"/>
        </w:rPr>
        <w:t>CÓMO DEBEN OPERAR LOS CONCESIONARIOS, ES ALGO QUE DEBE (INDEFECTIBLEMENTE) DEFINIR EL CONSEJO DE TRANSPORTE PÚBLICO Y NUNCA LOS TAXISTAS DE SIQUIRRES Y DE LA HEREDIANA.</w:t>
      </w:r>
      <w:r>
        <w:rPr>
          <w:i/>
          <w:iCs/>
          <w:spacing w:val="9"/>
          <w:sz w:val="25"/>
          <w:szCs w:val="25"/>
          <w:lang w:val="es-ES" w:eastAsia="es-ES"/>
        </w:rPr>
        <w:t xml:space="preserve"> </w:t>
      </w:r>
      <w:r>
        <w:rPr>
          <w:spacing w:val="9"/>
          <w:sz w:val="25"/>
          <w:szCs w:val="25"/>
          <w:lang w:val="es-ES" w:eastAsia="es-ES"/>
        </w:rPr>
        <w:t xml:space="preserve">Siendo preclaro, como se ha expuesto en el anterior Punto de este Apartado, que </w:t>
      </w:r>
      <w:r w:rsidRPr="00DE6BD9">
        <w:rPr>
          <w:b/>
          <w:i/>
          <w:iCs/>
          <w:spacing w:val="9"/>
          <w:sz w:val="25"/>
          <w:szCs w:val="25"/>
          <w:lang w:val="es-ES" w:eastAsia="es-ES"/>
        </w:rPr>
        <w:t>NO EXISTEN ESTUDIOS TÉCNICOS DEBIDOS QUE ESPECÍFICAMENTE VALOREN LA INCIDENCIA DE LA UNIFICACIÓN DE BASES EN CUANTO AL SERVICIO EN LA HEREDIANA (los Realizados No lo Hacen), DE</w:t>
      </w:r>
      <w:r w:rsidRPr="00DE6BD9">
        <w:rPr>
          <w:b/>
          <w:i/>
          <w:iCs/>
          <w:spacing w:val="9"/>
          <w:sz w:val="25"/>
          <w:szCs w:val="25"/>
          <w:lang w:val="es-ES" w:eastAsia="es-ES"/>
        </w:rPr>
        <w:t>FINIENDO CÓMO LOS CONCECIONARIOS DE TODA LA BASE, EL ÁREA O SECTOR OPERATIVO CREADO DEBAN DE ATENDER EL SERVICIO EN ESA COMUNIDAD PARTICULAR (LA HEREDIANA).</w:t>
      </w:r>
    </w:p>
    <w:p w:rsidR="00000000" w:rsidRDefault="00306D57">
      <w:pPr>
        <w:kinsoku w:val="0"/>
        <w:overflowPunct w:val="0"/>
        <w:autoSpaceDE/>
        <w:autoSpaceDN/>
        <w:adjustRightInd/>
        <w:spacing w:before="328" w:line="322" w:lineRule="exact"/>
        <w:jc w:val="both"/>
        <w:textAlignment w:val="baseline"/>
        <w:rPr>
          <w:spacing w:val="2"/>
          <w:sz w:val="25"/>
          <w:szCs w:val="25"/>
          <w:lang w:val="es-ES" w:eastAsia="es-ES"/>
        </w:rPr>
      </w:pPr>
      <w:r>
        <w:rPr>
          <w:spacing w:val="2"/>
          <w:sz w:val="25"/>
          <w:szCs w:val="25"/>
          <w:lang w:val="es-ES" w:eastAsia="es-ES"/>
        </w:rPr>
        <w:t>Conllevando las Omisiones Evidenciadas en los Puntos c. y d. anteriores la NULIDAD de lo Actuado po</w:t>
      </w:r>
      <w:r>
        <w:rPr>
          <w:spacing w:val="2"/>
          <w:sz w:val="25"/>
          <w:szCs w:val="25"/>
          <w:lang w:val="es-ES" w:eastAsia="es-ES"/>
        </w:rPr>
        <w:t>r Vicios en el Contenido, Motivo y/o Fundamento de lo Dispuesto</w:t>
      </w:r>
    </w:p>
    <w:p w:rsidR="00000000" w:rsidRDefault="00306D57">
      <w:pPr>
        <w:kinsoku w:val="0"/>
        <w:overflowPunct w:val="0"/>
        <w:autoSpaceDE/>
        <w:autoSpaceDN/>
        <w:adjustRightInd/>
        <w:spacing w:before="424" w:line="298" w:lineRule="exact"/>
        <w:textAlignment w:val="baseline"/>
        <w:rPr>
          <w:spacing w:val="1"/>
          <w:sz w:val="25"/>
          <w:szCs w:val="25"/>
          <w:lang w:val="es-ES" w:eastAsia="es-ES"/>
        </w:rPr>
      </w:pPr>
      <w:r>
        <w:rPr>
          <w:spacing w:val="1"/>
          <w:sz w:val="25"/>
          <w:szCs w:val="25"/>
          <w:lang w:val="es-ES" w:eastAsia="es-ES"/>
        </w:rPr>
        <w:t>Sobre los VICIOS NUGATORIOS del tipo enunciado, este Tribunal ya ha dicho:</w:t>
      </w:r>
    </w:p>
    <w:p w:rsidR="00000000" w:rsidRDefault="00306D57">
      <w:pPr>
        <w:kinsoku w:val="0"/>
        <w:overflowPunct w:val="0"/>
        <w:autoSpaceDE/>
        <w:autoSpaceDN/>
        <w:adjustRightInd/>
        <w:spacing w:before="376" w:line="297" w:lineRule="exact"/>
        <w:jc w:val="center"/>
        <w:textAlignment w:val="baseline"/>
        <w:rPr>
          <w:spacing w:val="4"/>
          <w:sz w:val="25"/>
          <w:szCs w:val="25"/>
          <w:lang w:val="es-ES" w:eastAsia="es-ES"/>
        </w:rPr>
      </w:pPr>
      <w:r>
        <w:rPr>
          <w:spacing w:val="4"/>
          <w:sz w:val="25"/>
          <w:szCs w:val="25"/>
          <w:lang w:val="es-ES" w:eastAsia="es-ES"/>
        </w:rPr>
        <w:t>."Lo anterior trae a colación una temática de suma relevancia y que la</w:t>
      </w:r>
    </w:p>
    <w:p w:rsidR="00000000" w:rsidRDefault="00306D57">
      <w:pPr>
        <w:kinsoku w:val="0"/>
        <w:overflowPunct w:val="0"/>
        <w:autoSpaceDE/>
        <w:autoSpaceDN/>
        <w:adjustRightInd/>
        <w:spacing w:line="285" w:lineRule="exact"/>
        <w:jc w:val="center"/>
        <w:textAlignment w:val="baseline"/>
        <w:rPr>
          <w:sz w:val="25"/>
          <w:szCs w:val="25"/>
          <w:lang w:val="es-ES" w:eastAsia="es-ES"/>
        </w:rPr>
      </w:pPr>
      <w:r>
        <w:rPr>
          <w:sz w:val="25"/>
          <w:szCs w:val="25"/>
          <w:lang w:val="es-ES" w:eastAsia="es-ES"/>
        </w:rPr>
        <w:t>doctrina y jurisprudencia nacional han abordad</w:t>
      </w:r>
      <w:r>
        <w:rPr>
          <w:sz w:val="25"/>
          <w:szCs w:val="25"/>
          <w:lang w:val="es-ES" w:eastAsia="es-ES"/>
        </w:rPr>
        <w:t>o como un problema, a la</w:t>
      </w:r>
      <w:r>
        <w:rPr>
          <w:sz w:val="25"/>
          <w:szCs w:val="25"/>
          <w:lang w:val="es-ES" w:eastAsia="es-ES"/>
        </w:rPr>
        <w:br/>
        <w:t>cual hemos aludido en varias oportunidades anteriores, como lo es la</w:t>
      </w:r>
    </w:p>
    <w:p w:rsidR="00000000" w:rsidRDefault="00306D57">
      <w:pPr>
        <w:widowControl/>
        <w:rPr>
          <w:sz w:val="24"/>
          <w:szCs w:val="24"/>
        </w:rPr>
        <w:sectPr w:rsidR="00000000">
          <w:pgSz w:w="12293" w:h="15706"/>
          <w:pgMar w:top="2100" w:right="1859" w:bottom="173" w:left="1754" w:header="720" w:footer="720" w:gutter="0"/>
          <w:cols w:space="720"/>
          <w:noEndnote/>
        </w:sectPr>
      </w:pPr>
    </w:p>
    <w:p w:rsidR="00000000" w:rsidRDefault="00306D57">
      <w:pPr>
        <w:kinsoku w:val="0"/>
        <w:overflowPunct w:val="0"/>
        <w:autoSpaceDE/>
        <w:autoSpaceDN/>
        <w:adjustRightInd/>
        <w:spacing w:before="19" w:line="287" w:lineRule="exact"/>
        <w:ind w:right="72"/>
        <w:jc w:val="both"/>
        <w:textAlignment w:val="baseline"/>
        <w:rPr>
          <w:spacing w:val="5"/>
          <w:sz w:val="24"/>
          <w:szCs w:val="24"/>
          <w:lang w:val="es-ES" w:eastAsia="es-ES"/>
        </w:rPr>
      </w:pPr>
      <w:r>
        <w:rPr>
          <w:b/>
          <w:bCs/>
          <w:spacing w:val="5"/>
          <w:sz w:val="24"/>
          <w:szCs w:val="24"/>
          <w:lang w:val="es-ES" w:eastAsia="es-ES"/>
        </w:rPr>
        <w:lastRenderedPageBreak/>
        <w:t xml:space="preserve">FALTA DE MOTIVACIÓN y/o FUNDAMENTACIÓN DEL ACTO ADMINISTRATIVO. </w:t>
      </w:r>
      <w:r>
        <w:rPr>
          <w:spacing w:val="5"/>
          <w:sz w:val="24"/>
          <w:szCs w:val="24"/>
          <w:lang w:val="es-ES" w:eastAsia="es-ES"/>
        </w:rPr>
        <w:t>El Tratadista y Magistrado de la Sala Constitucional, Dr. Ernesto Jinesta Lobo, ha comentado lo siguiente:</w:t>
      </w:r>
    </w:p>
    <w:p w:rsidR="00000000" w:rsidRDefault="00306D57">
      <w:pPr>
        <w:kinsoku w:val="0"/>
        <w:overflowPunct w:val="0"/>
        <w:autoSpaceDE/>
        <w:autoSpaceDN/>
        <w:adjustRightInd/>
        <w:spacing w:before="243" w:line="270" w:lineRule="exact"/>
        <w:ind w:right="72"/>
        <w:jc w:val="both"/>
        <w:textAlignment w:val="baseline"/>
        <w:rPr>
          <w:spacing w:val="-2"/>
          <w:sz w:val="24"/>
          <w:szCs w:val="24"/>
          <w:lang w:val="es-ES" w:eastAsia="es-ES"/>
        </w:rPr>
      </w:pPr>
      <w:r>
        <w:rPr>
          <w:spacing w:val="-2"/>
          <w:sz w:val="24"/>
          <w:szCs w:val="24"/>
          <w:lang w:val="es-ES" w:eastAsia="es-ES"/>
        </w:rPr>
        <w:t>"La motivación se traduce en una declaración de cuáles son las circunstancias de hecho y de derecho que han llevado a la respectiva administración pú</w:t>
      </w:r>
      <w:r>
        <w:rPr>
          <w:spacing w:val="-2"/>
          <w:sz w:val="24"/>
          <w:szCs w:val="24"/>
          <w:lang w:val="es-ES" w:eastAsia="es-ES"/>
        </w:rPr>
        <w:t>blica al dictado o emanación del acto administrativo. La motivación es la expresión formal del motivo y, normalmente, en cualquier resolución administrativa, está contenida en los denominados "considerandos" -parte considerativa-. La motivación, al consist</w:t>
      </w:r>
      <w:r>
        <w:rPr>
          <w:spacing w:val="-2"/>
          <w:sz w:val="24"/>
          <w:szCs w:val="24"/>
          <w:lang w:val="es-ES" w:eastAsia="es-ES"/>
        </w:rPr>
        <w:t xml:space="preserve">ir en una enunciación de los hechos y del fundamento jurídico que la administración pública tuvo en cuenta para emitir su decisión o voluntad, constituye un medio de prueba de la intencionalidad de esta y una pauta indispensable para interpretar y aplicar </w:t>
      </w:r>
      <w:r>
        <w:rPr>
          <w:spacing w:val="-2"/>
          <w:sz w:val="24"/>
          <w:szCs w:val="24"/>
          <w:lang w:val="es-ES" w:eastAsia="es-ES"/>
        </w:rPr>
        <w:t>el respectivo acto administrativo.</w:t>
      </w:r>
    </w:p>
    <w:p w:rsidR="00000000" w:rsidRDefault="00306D57">
      <w:pPr>
        <w:kinsoku w:val="0"/>
        <w:overflowPunct w:val="0"/>
        <w:autoSpaceDE/>
        <w:autoSpaceDN/>
        <w:adjustRightInd/>
        <w:spacing w:before="339" w:line="270" w:lineRule="exact"/>
        <w:ind w:right="72"/>
        <w:jc w:val="both"/>
        <w:textAlignment w:val="baseline"/>
        <w:rPr>
          <w:b/>
          <w:bCs/>
          <w:sz w:val="24"/>
          <w:szCs w:val="24"/>
          <w:lang w:val="es-ES" w:eastAsia="es-ES"/>
        </w:rPr>
      </w:pPr>
      <w:r>
        <w:rPr>
          <w:sz w:val="24"/>
          <w:szCs w:val="24"/>
          <w:lang w:val="es-ES" w:eastAsia="es-ES"/>
        </w:rPr>
        <w:t>La Sala Constitucional, en diversos y reiterados pronunciamientos ha señalado que la debida motivación del acto administrativo final y de los de trámite forma parte del debido proceso. Así</w:t>
      </w:r>
      <w:r>
        <w:rPr>
          <w:sz w:val="24"/>
          <w:szCs w:val="24"/>
          <w:lang w:val="es-ES" w:eastAsia="es-ES"/>
        </w:rPr>
        <w:t>, en el Voto No. 15-90 de las 16:45 hrs. del 5 de enero de 1990, indicó que el debido proceso comprende la "notificación adecuada de la decisión que dicta la administración y de los motivos en que ella se funde". El principio general es la obligación de mo</w:t>
      </w:r>
      <w:r>
        <w:rPr>
          <w:sz w:val="24"/>
          <w:szCs w:val="24"/>
          <w:lang w:val="es-ES" w:eastAsia="es-ES"/>
        </w:rPr>
        <w:t>tivar todos los actos administrativos, dado que, la misma dimana de la observancia y aplicación del principio de legalidad por parte de los entes y órganos públicos. Desde la perspectiva del administrado, la motivación supone una mayor protección de sus de</w:t>
      </w:r>
      <w:r>
        <w:rPr>
          <w:sz w:val="24"/>
          <w:szCs w:val="24"/>
          <w:lang w:val="es-ES" w:eastAsia="es-ES"/>
        </w:rPr>
        <w:t>rechos, puesto que, del cumplimiento efectivo de la obligación de motivar por parte de la respectiva administración depende que conozca los antecedentes y razones que justificaron el acto administrativo para efectos de su impugna</w:t>
      </w:r>
      <w:r>
        <w:rPr>
          <w:sz w:val="24"/>
          <w:szCs w:val="24"/>
          <w:lang w:val="es-ES" w:eastAsia="es-ES"/>
        </w:rPr>
        <w:softHyphen/>
        <w:t>ción. La motivación del ac</w:t>
      </w:r>
      <w:r>
        <w:rPr>
          <w:sz w:val="24"/>
          <w:szCs w:val="24"/>
          <w:lang w:val="es-ES" w:eastAsia="es-ES"/>
        </w:rPr>
        <w:t>to administrativo, como bien lo ha apuntado la Sala Constitucional, constituye una manifestación concreta y específica de los derechos constitucionales al debido proceso y de la defensa (artículos 39, 41 y 49 de la Constitución Política), esto es, forma pa</w:t>
      </w:r>
      <w:r>
        <w:rPr>
          <w:sz w:val="24"/>
          <w:szCs w:val="24"/>
          <w:lang w:val="es-ES" w:eastAsia="es-ES"/>
        </w:rPr>
        <w:t>rte de su contenido esencial. Consecuentemente, si la motivación falta habrá un vicio de forma y de arbitrariedad en el acto administrativo. En realidad, los actos administrativos que pueden prescindir de la motivación son pocos, lo que depende de su natur</w:t>
      </w:r>
      <w:r>
        <w:rPr>
          <w:sz w:val="24"/>
          <w:szCs w:val="24"/>
          <w:lang w:val="es-ES" w:eastAsia="es-ES"/>
        </w:rPr>
        <w:t xml:space="preserve">aleza y de las circunstancias en que se adopte (los actos tácitos, implícitos, expresados en forma verbal o simbólica no requieren de motivación, precisamente, por su naturaleza y las circunstancias en que se adoptan" </w:t>
      </w:r>
      <w:r>
        <w:rPr>
          <w:b/>
          <w:bCs/>
          <w:sz w:val="24"/>
          <w:szCs w:val="24"/>
          <w:lang w:val="es-ES" w:eastAsia="es-ES"/>
        </w:rPr>
        <w:t xml:space="preserve">(JINESTA Lobo, Ernesto. </w:t>
      </w:r>
      <w:r>
        <w:rPr>
          <w:b/>
          <w:bCs/>
          <w:sz w:val="24"/>
          <w:szCs w:val="24"/>
          <w:u w:val="single"/>
          <w:lang w:val="es-ES" w:eastAsia="es-ES"/>
        </w:rPr>
        <w:t>Tratado de Der</w:t>
      </w:r>
      <w:r>
        <w:rPr>
          <w:b/>
          <w:bCs/>
          <w:sz w:val="24"/>
          <w:szCs w:val="24"/>
          <w:u w:val="single"/>
          <w:lang w:val="es-ES" w:eastAsia="es-ES"/>
        </w:rPr>
        <w:t>echo Administrativo.</w:t>
      </w:r>
      <w:r>
        <w:rPr>
          <w:b/>
          <w:bCs/>
          <w:sz w:val="24"/>
          <w:szCs w:val="24"/>
          <w:lang w:val="es-ES" w:eastAsia="es-ES"/>
        </w:rPr>
        <w:t xml:space="preserve"> Tomo I. Parte General. 3'. 2 ed. San José, Costa Rica. Pág. 533-534.)"</w:t>
      </w:r>
    </w:p>
    <w:p w:rsidR="00000000" w:rsidRDefault="00306D57">
      <w:pPr>
        <w:kinsoku w:val="0"/>
        <w:overflowPunct w:val="0"/>
        <w:autoSpaceDE/>
        <w:autoSpaceDN/>
        <w:adjustRightInd/>
        <w:spacing w:after="1050" w:line="292" w:lineRule="exact"/>
        <w:ind w:right="72"/>
        <w:jc w:val="both"/>
        <w:textAlignment w:val="baseline"/>
        <w:rPr>
          <w:sz w:val="24"/>
          <w:szCs w:val="24"/>
          <w:lang w:val="es-ES" w:eastAsia="es-ES"/>
        </w:rPr>
      </w:pPr>
      <w:r>
        <w:rPr>
          <w:sz w:val="24"/>
          <w:szCs w:val="24"/>
          <w:lang w:val="es-ES" w:eastAsia="es-ES"/>
        </w:rPr>
        <w:t>Además, la Sala Constitucional, ha indicado en reiteradas ocasiones, que la Motivación del Acto Administrativo, es un deber inexpugnable para la Administración, por</w:t>
      </w:r>
      <w:r>
        <w:rPr>
          <w:sz w:val="24"/>
          <w:szCs w:val="24"/>
          <w:lang w:val="es-ES" w:eastAsia="es-ES"/>
        </w:rPr>
        <w:t xml:space="preserve"> ser parte del Debido Proceso, en Sede Administrativa, como se desprende de la siguiente cita:</w:t>
      </w:r>
    </w:p>
    <w:p w:rsidR="00000000" w:rsidRDefault="00306D57">
      <w:pPr>
        <w:widowControl/>
        <w:rPr>
          <w:sz w:val="24"/>
          <w:szCs w:val="24"/>
        </w:rPr>
        <w:sectPr w:rsidR="00000000">
          <w:pgSz w:w="12293" w:h="15706"/>
          <w:pgMar w:top="2000" w:right="2539" w:bottom="210" w:left="2194" w:header="720" w:footer="720" w:gutter="0"/>
          <w:cols w:space="720"/>
          <w:noEndnote/>
        </w:sectPr>
      </w:pPr>
    </w:p>
    <w:p w:rsidR="00000000" w:rsidRDefault="00306D57">
      <w:pPr>
        <w:widowControl/>
        <w:rPr>
          <w:sz w:val="24"/>
          <w:szCs w:val="24"/>
        </w:rPr>
        <w:sectPr w:rsidR="00000000">
          <w:type w:val="continuous"/>
          <w:pgSz w:w="12293" w:h="15706"/>
          <w:pgMar w:top="2000" w:right="1966" w:bottom="210" w:left="7927" w:header="720" w:footer="720" w:gutter="0"/>
          <w:cols w:space="720"/>
          <w:noEndnote/>
        </w:sectPr>
      </w:pPr>
    </w:p>
    <w:p w:rsidR="00000000" w:rsidRDefault="00306D57">
      <w:pPr>
        <w:kinsoku w:val="0"/>
        <w:overflowPunct w:val="0"/>
        <w:autoSpaceDE/>
        <w:autoSpaceDN/>
        <w:adjustRightInd/>
        <w:spacing w:before="18" w:line="290" w:lineRule="exact"/>
        <w:ind w:left="72" w:right="576"/>
        <w:jc w:val="both"/>
        <w:textAlignment w:val="baseline"/>
        <w:rPr>
          <w:sz w:val="25"/>
          <w:szCs w:val="25"/>
          <w:lang w:val="es-ES" w:eastAsia="es-ES"/>
        </w:rPr>
      </w:pPr>
      <w:r>
        <w:rPr>
          <w:b/>
          <w:bCs/>
          <w:sz w:val="25"/>
          <w:szCs w:val="25"/>
          <w:lang w:val="es-ES" w:eastAsia="es-ES"/>
        </w:rPr>
        <w:lastRenderedPageBreak/>
        <w:t xml:space="preserve">"...Sobre la motivación del acto administrativo.- </w:t>
      </w:r>
      <w:r>
        <w:rPr>
          <w:sz w:val="25"/>
          <w:szCs w:val="25"/>
          <w:lang w:val="es-ES" w:eastAsia="es-ES"/>
        </w:rPr>
        <w:t>Reiteradamente ha reconocido este Tribunal</w:t>
      </w:r>
      <w:r>
        <w:rPr>
          <w:sz w:val="25"/>
          <w:szCs w:val="25"/>
          <w:lang w:val="es-ES" w:eastAsia="es-ES"/>
        </w:rPr>
        <w:t xml:space="preserve"> que existe para la Administración Pública la obligación de motivar los actos descritos en el artículo 136 de la Ley General de la Administración Pública, lo cual constituye un elemento integrante del debido proceso y en virtud de tal requerimiento, se hac</w:t>
      </w:r>
      <w:r>
        <w:rPr>
          <w:sz w:val="25"/>
          <w:szCs w:val="25"/>
          <w:lang w:val="es-ES" w:eastAsia="es-ES"/>
        </w:rPr>
        <w:t>e necesario que la Administración brinde un criterio razonable respecto a los actos y resoluciones administrativas que adopte. Sobre este particular la Sala Constitucional ha reconocido lo siguiente:</w:t>
      </w:r>
    </w:p>
    <w:p w:rsidR="00000000" w:rsidRDefault="00306D57">
      <w:pPr>
        <w:kinsoku w:val="0"/>
        <w:overflowPunct w:val="0"/>
        <w:autoSpaceDE/>
        <w:autoSpaceDN/>
        <w:adjustRightInd/>
        <w:spacing w:before="273" w:line="290" w:lineRule="exact"/>
        <w:ind w:left="72" w:right="576"/>
        <w:jc w:val="both"/>
        <w:textAlignment w:val="baseline"/>
        <w:rPr>
          <w:spacing w:val="-1"/>
          <w:sz w:val="25"/>
          <w:szCs w:val="25"/>
          <w:lang w:val="es-ES" w:eastAsia="es-ES"/>
        </w:rPr>
      </w:pPr>
      <w:r>
        <w:rPr>
          <w:spacing w:val="-1"/>
          <w:sz w:val="25"/>
          <w:szCs w:val="25"/>
          <w:lang w:val="es-ES" w:eastAsia="es-ES"/>
        </w:rPr>
        <w:t xml:space="preserve">"En cuanto a la motivación de los actos administrativos </w:t>
      </w:r>
      <w:r>
        <w:rPr>
          <w:spacing w:val="-1"/>
          <w:sz w:val="25"/>
          <w:szCs w:val="25"/>
          <w:lang w:val="es-ES" w:eastAsia="es-ES"/>
        </w:rPr>
        <w:t>se debe entender como la fundamentación que deben dar las autoridades públicas del contenido del acto que emiten, tomando en cuenta los motivos de hecho y de derecho, y el fin que se pretende con la decisión. En reiterada jurisprudencia, este tribunal ha m</w:t>
      </w:r>
      <w:r>
        <w:rPr>
          <w:spacing w:val="-1"/>
          <w:sz w:val="25"/>
          <w:szCs w:val="25"/>
          <w:lang w:val="es-ES" w:eastAsia="es-ES"/>
        </w:rPr>
        <w:t>anifestado que la motivación de los actos administrativos es una exigencia del principio constitucional del debido proceso así como del derecho de defensa e implica una referencia a hechos y fundamentos de derecho, de manera que el administrado conozca los</w:t>
      </w:r>
      <w:r>
        <w:rPr>
          <w:spacing w:val="-1"/>
          <w:sz w:val="25"/>
          <w:szCs w:val="25"/>
          <w:lang w:val="es-ES" w:eastAsia="es-ES"/>
        </w:rPr>
        <w:t xml:space="preserve"> motivos por los cuales ha de ser sancionado o por los cuales se le deniega una gestión que afecta sus intereses o incluso sus derechos subjetivos". (Sentencia número 07924-99 de las diecisiete horas con cuarenta y ocho minutos del trece de octubre de mil </w:t>
      </w:r>
      <w:r>
        <w:rPr>
          <w:spacing w:val="-1"/>
          <w:sz w:val="25"/>
          <w:szCs w:val="25"/>
          <w:lang w:val="es-ES" w:eastAsia="es-ES"/>
        </w:rPr>
        <w:t>novecientos noventa y nueve)</w:t>
      </w:r>
    </w:p>
    <w:p w:rsidR="00000000" w:rsidRDefault="00306D57">
      <w:pPr>
        <w:kinsoku w:val="0"/>
        <w:overflowPunct w:val="0"/>
        <w:autoSpaceDE/>
        <w:autoSpaceDN/>
        <w:adjustRightInd/>
        <w:spacing w:before="259" w:line="290" w:lineRule="exact"/>
        <w:ind w:left="72" w:right="576"/>
        <w:jc w:val="both"/>
        <w:textAlignment w:val="baseline"/>
        <w:rPr>
          <w:sz w:val="25"/>
          <w:szCs w:val="25"/>
          <w:lang w:val="es-ES" w:eastAsia="es-ES"/>
        </w:rPr>
      </w:pPr>
      <w:r>
        <w:rPr>
          <w:sz w:val="25"/>
          <w:szCs w:val="25"/>
          <w:lang w:val="es-ES" w:eastAsia="es-ES"/>
        </w:rPr>
        <w:t>En el mismo sentido mediante sentencia de las quince horas treinta minutos del cuatro de agosto de mil novecientos noventa y nueve se dispuso en lo conducente:</w:t>
      </w:r>
    </w:p>
    <w:p w:rsidR="00000000" w:rsidRDefault="00306D57">
      <w:pPr>
        <w:kinsoku w:val="0"/>
        <w:overflowPunct w:val="0"/>
        <w:autoSpaceDE/>
        <w:autoSpaceDN/>
        <w:adjustRightInd/>
        <w:spacing w:before="274" w:line="316" w:lineRule="exact"/>
        <w:ind w:left="72"/>
        <w:textAlignment w:val="baseline"/>
        <w:rPr>
          <w:spacing w:val="8"/>
          <w:lang w:val="es-ES" w:eastAsia="es-ES"/>
        </w:rPr>
      </w:pPr>
      <w:r>
        <w:rPr>
          <w:spacing w:val="8"/>
          <w:lang w:val="es-ES" w:eastAsia="es-ES"/>
        </w:rPr>
        <w:t>(</w:t>
      </w:r>
      <w:r w:rsidR="00DE6BD9">
        <w:rPr>
          <w:spacing w:val="8"/>
          <w:lang w:val="es-ES" w:eastAsia="es-ES"/>
        </w:rPr>
        <w:t>…</w:t>
      </w:r>
      <w:r>
        <w:rPr>
          <w:spacing w:val="8"/>
          <w:lang w:val="es-ES" w:eastAsia="es-ES"/>
        </w:rPr>
        <w:t>)</w:t>
      </w:r>
    </w:p>
    <w:p w:rsidR="00000000" w:rsidRDefault="00306D57">
      <w:pPr>
        <w:kinsoku w:val="0"/>
        <w:overflowPunct w:val="0"/>
        <w:autoSpaceDE/>
        <w:autoSpaceDN/>
        <w:adjustRightInd/>
        <w:spacing w:before="268" w:line="288" w:lineRule="exact"/>
        <w:ind w:left="72" w:right="576"/>
        <w:jc w:val="both"/>
        <w:textAlignment w:val="baseline"/>
        <w:rPr>
          <w:b/>
          <w:bCs/>
          <w:sz w:val="25"/>
          <w:szCs w:val="25"/>
          <w:lang w:val="es-ES" w:eastAsia="es-ES"/>
        </w:rPr>
      </w:pPr>
      <w:r>
        <w:rPr>
          <w:sz w:val="25"/>
          <w:szCs w:val="25"/>
          <w:lang w:val="es-ES" w:eastAsia="es-ES"/>
        </w:rPr>
        <w:t>Sobre la motivació</w:t>
      </w:r>
      <w:r>
        <w:rPr>
          <w:sz w:val="25"/>
          <w:szCs w:val="25"/>
          <w:lang w:val="es-ES" w:eastAsia="es-ES"/>
        </w:rPr>
        <w:t xml:space="preserve">n del acto administrativo: Reiteradamente ha dicho la Sala en su jurisprudencia que la motivación de los actos administrativos es una exigencia del debido proceso y del derecho de defensa, puesto que </w:t>
      </w:r>
      <w:r>
        <w:rPr>
          <w:i/>
          <w:iCs/>
          <w:sz w:val="25"/>
          <w:szCs w:val="25"/>
          <w:lang w:val="es-ES" w:eastAsia="es-ES"/>
        </w:rPr>
        <w:t>implica la obligación de otorgar al administrado un disc</w:t>
      </w:r>
      <w:r>
        <w:rPr>
          <w:i/>
          <w:iCs/>
          <w:sz w:val="25"/>
          <w:szCs w:val="25"/>
          <w:lang w:val="es-ES" w:eastAsia="es-ES"/>
        </w:rPr>
        <w:t xml:space="preserve">urso justificativo que acompañe a un acto de un poder público que -como en este caso-deniegue una gestión interpuesta ante la Administración. </w:t>
      </w:r>
      <w:r>
        <w:rPr>
          <w:sz w:val="25"/>
          <w:szCs w:val="25"/>
          <w:lang w:val="es-ES" w:eastAsia="es-ES"/>
        </w:rPr>
        <w:t>Se trata de un medio de control democrático y difuso, ejercido por el administrado sobre la no arbitrariedad del m</w:t>
      </w:r>
      <w:r>
        <w:rPr>
          <w:sz w:val="25"/>
          <w:szCs w:val="25"/>
          <w:lang w:val="es-ES" w:eastAsia="es-ES"/>
        </w:rPr>
        <w:t xml:space="preserve">odo en que se ejercen las potestades públicas, habida cuenta que en la exigencia constitucional de motivación de los actos administrativos se descubre así una función </w:t>
      </w:r>
      <w:r>
        <w:rPr>
          <w:i/>
          <w:iCs/>
          <w:sz w:val="25"/>
          <w:szCs w:val="25"/>
          <w:lang w:val="es-ES" w:eastAsia="es-ES"/>
        </w:rPr>
        <w:t xml:space="preserve">supra </w:t>
      </w:r>
      <w:r>
        <w:rPr>
          <w:sz w:val="25"/>
          <w:szCs w:val="25"/>
          <w:lang w:val="es-ES" w:eastAsia="es-ES"/>
        </w:rPr>
        <w:t>procesal de este instituto, que sitúa tal exigencia entre las consecuencias del pri</w:t>
      </w:r>
      <w:r>
        <w:rPr>
          <w:sz w:val="25"/>
          <w:szCs w:val="25"/>
          <w:lang w:val="es-ES" w:eastAsia="es-ES"/>
        </w:rPr>
        <w:t xml:space="preserve">ncipio constitucional del que es expresión, el principio de interdicción de la arbitrariedad de los actos públicos" </w:t>
      </w:r>
      <w:r>
        <w:rPr>
          <w:b/>
          <w:bCs/>
          <w:sz w:val="25"/>
          <w:szCs w:val="25"/>
          <w:lang w:val="es-ES" w:eastAsia="es-ES"/>
        </w:rPr>
        <w:t>(Sala Constitucional de la Corte Suprema de Justicia. Voto N° 07390 de las 15:28 Hrs. del 22 de julio del 2003) (El resaltado en letra itáli</w:t>
      </w:r>
      <w:r>
        <w:rPr>
          <w:b/>
          <w:bCs/>
          <w:sz w:val="25"/>
          <w:szCs w:val="25"/>
          <w:lang w:val="es-ES" w:eastAsia="es-ES"/>
        </w:rPr>
        <w:t>ca no es del original)</w:t>
      </w:r>
    </w:p>
    <w:p w:rsidR="00000000" w:rsidRDefault="00306D57">
      <w:pPr>
        <w:widowControl/>
        <w:rPr>
          <w:sz w:val="24"/>
          <w:szCs w:val="24"/>
        </w:rPr>
        <w:sectPr w:rsidR="00000000">
          <w:pgSz w:w="12302" w:h="15686"/>
          <w:pgMar w:top="2160" w:right="1894" w:bottom="163" w:left="2248" w:header="720" w:footer="720" w:gutter="0"/>
          <w:cols w:space="720"/>
          <w:noEndnote/>
        </w:sectPr>
      </w:pPr>
    </w:p>
    <w:p w:rsidR="00000000" w:rsidRDefault="00306D57">
      <w:pPr>
        <w:kinsoku w:val="0"/>
        <w:overflowPunct w:val="0"/>
        <w:autoSpaceDE/>
        <w:autoSpaceDN/>
        <w:adjustRightInd/>
        <w:spacing w:before="9" w:line="281" w:lineRule="exact"/>
        <w:ind w:right="72"/>
        <w:jc w:val="both"/>
        <w:textAlignment w:val="baseline"/>
        <w:rPr>
          <w:sz w:val="25"/>
          <w:szCs w:val="25"/>
          <w:lang w:val="es-ES" w:eastAsia="es-ES"/>
        </w:rPr>
      </w:pPr>
      <w:r>
        <w:rPr>
          <w:sz w:val="25"/>
          <w:szCs w:val="25"/>
          <w:lang w:val="es-ES" w:eastAsia="es-ES"/>
        </w:rPr>
        <w:lastRenderedPageBreak/>
        <w:t>Sobre este aspecto la jurisprudencia de la Sala Constitución ha sido consistente en indicar:</w:t>
      </w:r>
    </w:p>
    <w:p w:rsidR="00000000" w:rsidRDefault="00DE6BD9">
      <w:pPr>
        <w:kinsoku w:val="0"/>
        <w:overflowPunct w:val="0"/>
        <w:autoSpaceDE/>
        <w:autoSpaceDN/>
        <w:adjustRightInd/>
        <w:spacing w:before="294" w:line="288" w:lineRule="exact"/>
        <w:ind w:right="72"/>
        <w:jc w:val="both"/>
        <w:textAlignment w:val="baseline"/>
        <w:rPr>
          <w:b/>
          <w:bCs/>
          <w:sz w:val="25"/>
          <w:szCs w:val="25"/>
          <w:lang w:val="es-ES" w:eastAsia="es-ES"/>
        </w:rPr>
      </w:pPr>
      <w:r>
        <w:rPr>
          <w:b/>
          <w:bCs/>
          <w:sz w:val="22"/>
          <w:szCs w:val="22"/>
          <w:vertAlign w:val="superscript"/>
          <w:lang w:val="es-ES" w:eastAsia="es-ES"/>
        </w:rPr>
        <w:t>“</w:t>
      </w:r>
      <w:r w:rsidR="00306D57" w:rsidRPr="00DE6BD9">
        <w:rPr>
          <w:b/>
          <w:bCs/>
          <w:sz w:val="22"/>
          <w:szCs w:val="22"/>
          <w:lang w:val="es-ES" w:eastAsia="es-ES"/>
        </w:rPr>
        <w:t>(</w:t>
      </w:r>
      <w:r>
        <w:rPr>
          <w:b/>
          <w:bCs/>
          <w:sz w:val="22"/>
          <w:szCs w:val="22"/>
          <w:lang w:val="es-ES" w:eastAsia="es-ES"/>
        </w:rPr>
        <w:t>…</w:t>
      </w:r>
      <w:r w:rsidR="00306D57" w:rsidRPr="00DE6BD9">
        <w:rPr>
          <w:b/>
          <w:bCs/>
          <w:sz w:val="22"/>
          <w:szCs w:val="22"/>
          <w:lang w:val="es-ES" w:eastAsia="es-ES"/>
        </w:rPr>
        <w:t>)</w:t>
      </w:r>
      <w:r w:rsidR="00306D57">
        <w:rPr>
          <w:b/>
          <w:bCs/>
          <w:sz w:val="10"/>
          <w:szCs w:val="10"/>
          <w:lang w:val="es-ES" w:eastAsia="es-ES"/>
        </w:rPr>
        <w:t xml:space="preserve"> </w:t>
      </w:r>
      <w:r w:rsidR="00306D57">
        <w:rPr>
          <w:sz w:val="25"/>
          <w:szCs w:val="25"/>
          <w:lang w:val="es-ES" w:eastAsia="es-ES"/>
        </w:rPr>
        <w:t>En su informe, el recurrido reconoció</w:t>
      </w:r>
      <w:r w:rsidR="00306D57">
        <w:rPr>
          <w:sz w:val="25"/>
          <w:szCs w:val="25"/>
          <w:lang w:val="es-ES" w:eastAsia="es-ES"/>
        </w:rPr>
        <w:t xml:space="preserve"> que el acto administrativo impugnado adolece de la debida fundamentación en virtud que se omitió señalar que el motivo por el cual se suspendia (Sic), era cumplir y hacer cumplir lo dispuesto en el oficio de la Contraloría General de la República N° DFOE-</w:t>
      </w:r>
      <w:r w:rsidR="00306D57">
        <w:rPr>
          <w:sz w:val="25"/>
          <w:szCs w:val="25"/>
          <w:lang w:val="es-ES" w:eastAsia="es-ES"/>
        </w:rPr>
        <w:t xml:space="preserve">AM-19/2004 "Informe sobre la evaluación de la Gestión del Estado en relación con el Control de Plaguicidas Agrícolas". </w:t>
      </w:r>
      <w:r w:rsidR="00306D57">
        <w:rPr>
          <w:i/>
          <w:iCs/>
          <w:sz w:val="25"/>
          <w:szCs w:val="25"/>
          <w:lang w:val="es-ES" w:eastAsia="es-ES"/>
        </w:rPr>
        <w:t>En criterio de este Tribunal, la omisión reclamada —y reconocida por el accionado-vulnera las garantías del debido proceso, puesto que, e</w:t>
      </w:r>
      <w:r w:rsidR="00306D57">
        <w:rPr>
          <w:i/>
          <w:iCs/>
          <w:sz w:val="25"/>
          <w:szCs w:val="25"/>
          <w:lang w:val="es-ES" w:eastAsia="es-ES"/>
        </w:rPr>
        <w:t xml:space="preserve">l administrado debe imponerse de todos los argumentos, razones o circunstancias que determinaron lo dispuesto. </w:t>
      </w:r>
      <w:r w:rsidR="00306D57">
        <w:rPr>
          <w:sz w:val="25"/>
          <w:szCs w:val="25"/>
          <w:lang w:val="es-ES" w:eastAsia="es-ES"/>
        </w:rPr>
        <w:t>En ese sentido el artículo 136, párrafo 2°, de la Ley General de la Administración Pública admite la motivación por referencia en propuestas, dic</w:t>
      </w:r>
      <w:r w:rsidR="00306D57">
        <w:rPr>
          <w:sz w:val="25"/>
          <w:szCs w:val="25"/>
          <w:lang w:val="es-ES" w:eastAsia="es-ES"/>
        </w:rPr>
        <w:t xml:space="preserve">támenes o resoluciones previas "(...) a condición de que se acompañe una copia (...)". Bajo esta inteligencia, estima la Sala que se vulneraron los derechos fundamentales de la empresa amparada (...)" </w:t>
      </w:r>
      <w:r w:rsidR="00306D57">
        <w:rPr>
          <w:b/>
          <w:bCs/>
          <w:sz w:val="25"/>
          <w:szCs w:val="25"/>
          <w:lang w:val="es-ES" w:eastAsia="es-ES"/>
        </w:rPr>
        <w:t>(Sala Constitucional de la Corte Suprema de Justicia. V</w:t>
      </w:r>
      <w:r w:rsidR="00306D57">
        <w:rPr>
          <w:b/>
          <w:bCs/>
          <w:sz w:val="25"/>
          <w:szCs w:val="25"/>
          <w:lang w:val="es-ES" w:eastAsia="es-ES"/>
        </w:rPr>
        <w:t>oto N° 07551 de las 12:12 Hrs. del 26 de mayo del 2006) (El resaltado en letra itálica no es del original)</w:t>
      </w:r>
    </w:p>
    <w:p w:rsidR="00000000" w:rsidRDefault="00306D57">
      <w:pPr>
        <w:kinsoku w:val="0"/>
        <w:overflowPunct w:val="0"/>
        <w:autoSpaceDE/>
        <w:autoSpaceDN/>
        <w:adjustRightInd/>
        <w:spacing w:before="266" w:line="288" w:lineRule="exact"/>
        <w:ind w:right="72"/>
        <w:jc w:val="both"/>
        <w:textAlignment w:val="baseline"/>
        <w:rPr>
          <w:sz w:val="25"/>
          <w:szCs w:val="25"/>
          <w:lang w:val="es-ES" w:eastAsia="es-ES"/>
        </w:rPr>
      </w:pPr>
      <w:r>
        <w:rPr>
          <w:sz w:val="25"/>
          <w:szCs w:val="25"/>
          <w:lang w:val="es-ES" w:eastAsia="es-ES"/>
        </w:rPr>
        <w:t>Y en sentido CONCORDANTE la misma Sala Constitucional nos indica en otro de sus valiosos precedentes:</w:t>
      </w:r>
    </w:p>
    <w:p w:rsidR="00000000" w:rsidRDefault="00306D57">
      <w:pPr>
        <w:kinsoku w:val="0"/>
        <w:overflowPunct w:val="0"/>
        <w:autoSpaceDE/>
        <w:autoSpaceDN/>
        <w:adjustRightInd/>
        <w:spacing w:before="273" w:line="290" w:lineRule="exact"/>
        <w:ind w:right="72"/>
        <w:jc w:val="both"/>
        <w:textAlignment w:val="baseline"/>
        <w:rPr>
          <w:b/>
          <w:bCs/>
          <w:i/>
          <w:iCs/>
          <w:sz w:val="25"/>
          <w:szCs w:val="25"/>
          <w:lang w:val="es-ES" w:eastAsia="es-ES"/>
        </w:rPr>
      </w:pPr>
      <w:r>
        <w:rPr>
          <w:i/>
          <w:iCs/>
          <w:sz w:val="25"/>
          <w:szCs w:val="25"/>
          <w:lang w:val="es-ES" w:eastAsia="es-ES"/>
        </w:rPr>
        <w:t>"</w:t>
      </w:r>
      <w:r w:rsidR="00DE6BD9">
        <w:rPr>
          <w:i/>
          <w:iCs/>
          <w:sz w:val="25"/>
          <w:szCs w:val="25"/>
          <w:lang w:val="es-ES" w:eastAsia="es-ES"/>
        </w:rPr>
        <w:t>III</w:t>
      </w:r>
      <w:r>
        <w:rPr>
          <w:i/>
          <w:iCs/>
          <w:sz w:val="25"/>
          <w:szCs w:val="25"/>
          <w:lang w:val="es-ES" w:eastAsia="es-ES"/>
        </w:rPr>
        <w:t>- Respecto a la falta de resolución de varia</w:t>
      </w:r>
      <w:r>
        <w:rPr>
          <w:i/>
          <w:iCs/>
          <w:sz w:val="25"/>
          <w:szCs w:val="25"/>
          <w:lang w:val="es-ES" w:eastAsia="es-ES"/>
        </w:rPr>
        <w:t xml:space="preserve">s incidencias formuladas durante el trámite del procedimiento, en el informe final del órgano director del 27 de octubre de 1998 expresamente se resolvieron las cuestiones previas alegadas: prejudicialidad, nulidad absoluta y recusación de dos miembros de </w:t>
      </w:r>
      <w:r>
        <w:rPr>
          <w:i/>
          <w:iCs/>
          <w:sz w:val="25"/>
          <w:szCs w:val="25"/>
          <w:lang w:val="es-ES" w:eastAsia="es-ES"/>
        </w:rPr>
        <w:t>ese órgano. Ni el momento de decisión de los temas, ni el modo en que fueron resueltos indican lesión alguna del debido proceso. Sin embargo, no existe constancia en el expediente administrativo, ni se dice nada en los informes acerca de la comunicación op</w:t>
      </w:r>
      <w:r>
        <w:rPr>
          <w:i/>
          <w:iCs/>
          <w:sz w:val="25"/>
          <w:szCs w:val="25"/>
          <w:lang w:val="es-ES" w:eastAsia="es-ES"/>
        </w:rPr>
        <w:t xml:space="preserve">ortuna a la servidora de ese acto. Y, pese a que en el acta notarial que corre a folios 12 y 13 de este expediente se hizo constar que la interesada consultó el expediente administrativo y que en él estaba agregado el informe del órgano director, </w:t>
      </w:r>
      <w:r>
        <w:rPr>
          <w:b/>
          <w:bCs/>
          <w:i/>
          <w:iCs/>
          <w:sz w:val="25"/>
          <w:szCs w:val="25"/>
          <w:lang w:val="es-ES" w:eastAsia="es-ES"/>
        </w:rPr>
        <w:t>lo que im</w:t>
      </w:r>
      <w:r>
        <w:rPr>
          <w:b/>
          <w:bCs/>
          <w:i/>
          <w:iCs/>
          <w:sz w:val="25"/>
          <w:szCs w:val="25"/>
          <w:lang w:val="es-ES" w:eastAsia="es-ES"/>
        </w:rPr>
        <w:t>porta es que el encargado de tramitar el asunto le hiciera llegar ese documento, omisión que se tiene por demostrada.</w:t>
      </w:r>
    </w:p>
    <w:p w:rsidR="00000000" w:rsidRDefault="00306D57" w:rsidP="00DE6BD9">
      <w:pPr>
        <w:kinsoku w:val="0"/>
        <w:overflowPunct w:val="0"/>
        <w:autoSpaceDE/>
        <w:autoSpaceDN/>
        <w:adjustRightInd/>
        <w:spacing w:before="271" w:after="480" w:line="289" w:lineRule="exact"/>
        <w:ind w:right="72"/>
        <w:jc w:val="both"/>
        <w:textAlignment w:val="baseline"/>
        <w:rPr>
          <w:i/>
          <w:iCs/>
          <w:sz w:val="25"/>
          <w:szCs w:val="25"/>
          <w:lang w:val="es-ES" w:eastAsia="es-ES"/>
        </w:rPr>
      </w:pPr>
      <w:r>
        <w:rPr>
          <w:i/>
          <w:iCs/>
          <w:sz w:val="25"/>
          <w:szCs w:val="25"/>
          <w:lang w:val="es-ES" w:eastAsia="es-ES"/>
        </w:rPr>
        <w:t>IV.- Además, resulta obligado estimar violatorio de los derechos de la amparada la falta de comunicación del informe del órgano director p</w:t>
      </w:r>
      <w:r>
        <w:rPr>
          <w:i/>
          <w:iCs/>
          <w:sz w:val="25"/>
          <w:szCs w:val="25"/>
          <w:lang w:val="es-ES" w:eastAsia="es-ES"/>
        </w:rPr>
        <w:t>or dos razones adicionales: la primera de ellas consiste en que en él se</w:t>
      </w:r>
    </w:p>
    <w:p w:rsidR="00000000" w:rsidRDefault="00306D57">
      <w:pPr>
        <w:widowControl/>
        <w:rPr>
          <w:sz w:val="24"/>
          <w:szCs w:val="24"/>
        </w:rPr>
        <w:sectPr w:rsidR="00000000">
          <w:pgSz w:w="12302" w:h="15686"/>
          <w:pgMar w:top="2220" w:right="2524" w:bottom="270" w:left="2218" w:header="720" w:footer="720" w:gutter="0"/>
          <w:cols w:space="720"/>
          <w:noEndnote/>
        </w:sectPr>
      </w:pPr>
    </w:p>
    <w:p w:rsidR="00000000" w:rsidRDefault="00306D57">
      <w:pPr>
        <w:widowControl/>
        <w:rPr>
          <w:sz w:val="24"/>
          <w:szCs w:val="24"/>
        </w:rPr>
        <w:sectPr w:rsidR="00000000">
          <w:type w:val="continuous"/>
          <w:pgSz w:w="12302" w:h="15686"/>
          <w:pgMar w:top="2220" w:right="1968" w:bottom="270" w:left="7934" w:header="720" w:footer="720" w:gutter="0"/>
          <w:cols w:space="720"/>
          <w:noEndnote/>
        </w:sectPr>
      </w:pPr>
    </w:p>
    <w:p w:rsidR="00000000" w:rsidRDefault="00306D57">
      <w:pPr>
        <w:kinsoku w:val="0"/>
        <w:overflowPunct w:val="0"/>
        <w:autoSpaceDE/>
        <w:autoSpaceDN/>
        <w:adjustRightInd/>
        <w:spacing w:before="31" w:line="290" w:lineRule="exact"/>
        <w:jc w:val="both"/>
        <w:textAlignment w:val="baseline"/>
        <w:rPr>
          <w:b/>
          <w:bCs/>
          <w:i/>
          <w:iCs/>
          <w:sz w:val="25"/>
          <w:szCs w:val="25"/>
          <w:lang w:val="es-ES" w:eastAsia="es-ES"/>
        </w:rPr>
      </w:pPr>
      <w:r>
        <w:rPr>
          <w:i/>
          <w:iCs/>
          <w:sz w:val="25"/>
          <w:szCs w:val="25"/>
          <w:lang w:val="es-ES" w:eastAsia="es-ES"/>
        </w:rPr>
        <w:lastRenderedPageBreak/>
        <w:t>rechazó la prueba testimonial ofrecida por la funcionaria, actuación susceptible de atacarse a travé</w:t>
      </w:r>
      <w:r>
        <w:rPr>
          <w:i/>
          <w:iCs/>
          <w:sz w:val="25"/>
          <w:szCs w:val="25"/>
          <w:lang w:val="es-ES" w:eastAsia="es-ES"/>
        </w:rPr>
        <w:t>s de los recursos .ordinarios (artículo 345.1 de la Ley General de la Administración Pública). Ello da motivo más que suficiente para la comunicación formal de la decisión en que se rechace prueba. La segunda atañe más bien a que el acto final (es decir, e</w:t>
      </w:r>
      <w:r>
        <w:rPr>
          <w:i/>
          <w:iCs/>
          <w:sz w:val="25"/>
          <w:szCs w:val="25"/>
          <w:lang w:val="es-ES" w:eastAsia="es-ES"/>
        </w:rPr>
        <w:t xml:space="preserve">l del Consejo Directivo que decretó </w:t>
      </w:r>
      <w:r w:rsidR="00DE6BD9">
        <w:rPr>
          <w:i/>
          <w:iCs/>
          <w:sz w:val="25"/>
          <w:szCs w:val="25"/>
          <w:lang w:val="es-ES" w:eastAsia="es-ES"/>
        </w:rPr>
        <w:t>el</w:t>
      </w:r>
      <w:r>
        <w:rPr>
          <w:i/>
          <w:iCs/>
          <w:sz w:val="25"/>
          <w:szCs w:val="25"/>
          <w:lang w:val="es-ES" w:eastAsia="es-ES"/>
        </w:rPr>
        <w:t xml:space="preserve"> despido de la actora) </w:t>
      </w:r>
      <w:r>
        <w:rPr>
          <w:b/>
          <w:bCs/>
          <w:i/>
          <w:iCs/>
          <w:sz w:val="25"/>
          <w:szCs w:val="25"/>
          <w:lang w:val="es-ES" w:eastAsia="es-ES"/>
        </w:rPr>
        <w:t>puede carecer de parte de su fundamentación a condición de que se haga llegar al administrado el acto que lo completa. Este acto complementario pudo válidamente ser el informe del órgano directo</w:t>
      </w:r>
      <w:r>
        <w:rPr>
          <w:b/>
          <w:bCs/>
          <w:i/>
          <w:iCs/>
          <w:sz w:val="25"/>
          <w:szCs w:val="25"/>
          <w:lang w:val="es-ES" w:eastAsia="es-ES"/>
        </w:rPr>
        <w:t>r del procedimiento, pero, en este sentido, los artículos 335, 249 y 136.2 de la Ley General de la Administración Pública son categóricos en que resulta indispensable comunicar el informe. La omisión no se subsana con que la interesada hubiera consultado e</w:t>
      </w:r>
      <w:r>
        <w:rPr>
          <w:b/>
          <w:bCs/>
          <w:i/>
          <w:iCs/>
          <w:sz w:val="25"/>
          <w:szCs w:val="25"/>
          <w:lang w:val="es-ES" w:eastAsia="es-ES"/>
        </w:rPr>
        <w:t>l expediente administrativo y en él constara el informe. En esta materia el principio del debido proceso impone a la Administración que notifique de lo actuado a la persona investigada y no hacerlo implica irrespetar ese principio. El recurso, en consecuen</w:t>
      </w:r>
      <w:r>
        <w:rPr>
          <w:b/>
          <w:bCs/>
          <w:i/>
          <w:iCs/>
          <w:sz w:val="25"/>
          <w:szCs w:val="25"/>
          <w:lang w:val="es-ES" w:eastAsia="es-ES"/>
        </w:rPr>
        <w:t>cia, debe declararse con lugar también en lo que atañe a la falta de comunicación del informe final del órgano director del procedimiento. Debe reponerse el trámite en cuanto a aquellas actuaciones que se consideraron lesivas del derecho de defensa de la a</w:t>
      </w:r>
      <w:r>
        <w:rPr>
          <w:b/>
          <w:bCs/>
          <w:i/>
          <w:iCs/>
          <w:sz w:val="25"/>
          <w:szCs w:val="25"/>
          <w:lang w:val="es-ES" w:eastAsia="es-ES"/>
        </w:rPr>
        <w:t xml:space="preserve">mparada." </w:t>
      </w:r>
      <w:r>
        <w:rPr>
          <w:b/>
          <w:bCs/>
          <w:sz w:val="25"/>
          <w:szCs w:val="25"/>
          <w:lang w:val="es-ES" w:eastAsia="es-ES"/>
        </w:rPr>
        <w:t xml:space="preserve">(Sala Constitucional, Resolución No. 2955-99 de las 10:18 horas del 23 de abril de 1999). </w:t>
      </w:r>
      <w:r>
        <w:rPr>
          <w:b/>
          <w:bCs/>
          <w:i/>
          <w:iCs/>
          <w:sz w:val="25"/>
          <w:szCs w:val="25"/>
          <w:lang w:val="es-ES" w:eastAsia="es-ES"/>
        </w:rPr>
        <w:t>(la negrilla es nuestra)</w:t>
      </w:r>
    </w:p>
    <w:p w:rsidR="00000000" w:rsidRDefault="00306D57">
      <w:pPr>
        <w:kinsoku w:val="0"/>
        <w:overflowPunct w:val="0"/>
        <w:autoSpaceDE/>
        <w:autoSpaceDN/>
        <w:adjustRightInd/>
        <w:spacing w:before="288" w:line="291" w:lineRule="exact"/>
        <w:jc w:val="both"/>
        <w:textAlignment w:val="baseline"/>
        <w:rPr>
          <w:sz w:val="25"/>
          <w:szCs w:val="25"/>
          <w:lang w:val="es-ES" w:eastAsia="es-ES"/>
        </w:rPr>
      </w:pPr>
      <w:r>
        <w:rPr>
          <w:sz w:val="25"/>
          <w:szCs w:val="25"/>
          <w:lang w:val="es-ES" w:eastAsia="es-ES"/>
        </w:rPr>
        <w:t>La Jurisdicción Judicial Ordin</w:t>
      </w:r>
      <w:r w:rsidR="00DE6BD9">
        <w:rPr>
          <w:sz w:val="25"/>
          <w:szCs w:val="25"/>
          <w:lang w:val="es-ES" w:eastAsia="es-ES"/>
        </w:rPr>
        <w:t>a</w:t>
      </w:r>
      <w:r>
        <w:rPr>
          <w:sz w:val="25"/>
          <w:szCs w:val="25"/>
          <w:lang w:val="es-ES" w:eastAsia="es-ES"/>
        </w:rPr>
        <w:t>ria, ha desarrollado aun más la Necesidad de Motivación de los actos administrativo, como garantía</w:t>
      </w:r>
      <w:r>
        <w:rPr>
          <w:sz w:val="25"/>
          <w:szCs w:val="25"/>
          <w:lang w:val="es-ES" w:eastAsia="es-ES"/>
        </w:rPr>
        <w:t xml:space="preserve"> del debido proceso y del derecho de defensa del administrado así como su impacto en la fase recursiva al analizar el artículo 136 de la Ley General de la Administración Pública, como a continuación se transcribe:</w:t>
      </w:r>
    </w:p>
    <w:p w:rsidR="00000000" w:rsidRDefault="00306D57">
      <w:pPr>
        <w:kinsoku w:val="0"/>
        <w:overflowPunct w:val="0"/>
        <w:autoSpaceDE/>
        <w:autoSpaceDN/>
        <w:adjustRightInd/>
        <w:spacing w:before="262" w:after="426" w:line="291" w:lineRule="exact"/>
        <w:jc w:val="both"/>
        <w:textAlignment w:val="baseline"/>
        <w:rPr>
          <w:i/>
          <w:iCs/>
          <w:sz w:val="25"/>
          <w:szCs w:val="25"/>
          <w:lang w:val="es-ES" w:eastAsia="es-ES"/>
        </w:rPr>
      </w:pPr>
      <w:r>
        <w:rPr>
          <w:sz w:val="25"/>
          <w:szCs w:val="25"/>
          <w:lang w:val="es-ES" w:eastAsia="es-ES"/>
        </w:rPr>
        <w:t xml:space="preserve">"(...) El artículo 136, incisos a y b) de </w:t>
      </w:r>
      <w:r>
        <w:rPr>
          <w:sz w:val="25"/>
          <w:szCs w:val="25"/>
          <w:lang w:val="es-ES" w:eastAsia="es-ES"/>
        </w:rPr>
        <w:t>la Ley General de la Administración Pública, establece que deberán ser motivados con mención, al menos suscinta de sus fundamentos, los actos administrativos que impongan obligaciones, o que limiten, supriman o denieguen derechos subjetivos e igualmente, l</w:t>
      </w:r>
      <w:r>
        <w:rPr>
          <w:sz w:val="25"/>
          <w:szCs w:val="25"/>
          <w:lang w:val="es-ES" w:eastAsia="es-ES"/>
        </w:rPr>
        <w:t>os que resuelvan recursos. La motivación, cuando así lo exige la ley, no constituye en consecuencia, una mera formalidad, sino un requisito sustancial, cuya finalidad es que la Administración no sólo se ajuste al principio de legalidad y sea objetiva al to</w:t>
      </w:r>
      <w:r>
        <w:rPr>
          <w:sz w:val="25"/>
          <w:szCs w:val="25"/>
          <w:lang w:val="es-ES" w:eastAsia="es-ES"/>
        </w:rPr>
        <w:t>mar un decisión particular, alejándose de la arbitrariedad, sino también que el interesado conozca las razones de tal proceder, es decir, cuál es el fundamento y justificación de su contenido; lo contrario, lleva a que el acto administrativo se presente ex</w:t>
      </w:r>
      <w:r>
        <w:rPr>
          <w:sz w:val="25"/>
          <w:szCs w:val="25"/>
          <w:lang w:val="es-ES" w:eastAsia="es-ES"/>
        </w:rPr>
        <w:t xml:space="preserve">ternamente como ilógico </w:t>
      </w:r>
      <w:r>
        <w:rPr>
          <w:i/>
          <w:iCs/>
          <w:sz w:val="25"/>
          <w:szCs w:val="25"/>
          <w:lang w:val="es-ES" w:eastAsia="es-ES"/>
        </w:rPr>
        <w:t xml:space="preserve">y </w:t>
      </w:r>
      <w:r>
        <w:rPr>
          <w:sz w:val="25"/>
          <w:szCs w:val="25"/>
          <w:lang w:val="es-ES" w:eastAsia="es-ES"/>
        </w:rPr>
        <w:t xml:space="preserve">arbitrario. Pero </w:t>
      </w:r>
      <w:r>
        <w:rPr>
          <w:i/>
          <w:iCs/>
          <w:sz w:val="25"/>
          <w:szCs w:val="25"/>
          <w:lang w:val="es-ES" w:eastAsia="es-ES"/>
        </w:rPr>
        <w:t>el tema de la motivación, no sólo es importante para el administrado destinatario del acto, porque e</w:t>
      </w:r>
      <w:r w:rsidR="00DE6BD9">
        <w:rPr>
          <w:i/>
          <w:iCs/>
          <w:sz w:val="25"/>
          <w:szCs w:val="25"/>
          <w:lang w:val="es-ES" w:eastAsia="es-ES"/>
        </w:rPr>
        <w:t>n</w:t>
      </w:r>
      <w:r>
        <w:rPr>
          <w:i/>
          <w:iCs/>
          <w:sz w:val="25"/>
          <w:szCs w:val="25"/>
          <w:lang w:val="es-ES" w:eastAsia="es-ES"/>
        </w:rPr>
        <w:t xml:space="preserve"> su ausencia, no puede saber la base de la</w:t>
      </w:r>
    </w:p>
    <w:p w:rsidR="00000000" w:rsidRDefault="00306D57">
      <w:pPr>
        <w:widowControl/>
        <w:rPr>
          <w:sz w:val="24"/>
          <w:szCs w:val="24"/>
        </w:rPr>
        <w:sectPr w:rsidR="00000000">
          <w:pgSz w:w="12302" w:h="15725"/>
          <w:pgMar w:top="2160" w:right="2452" w:bottom="162" w:left="2290" w:header="720" w:footer="720" w:gutter="0"/>
          <w:cols w:space="720"/>
          <w:noEndnote/>
        </w:sectPr>
      </w:pPr>
    </w:p>
    <w:p w:rsidR="00000000" w:rsidRDefault="00306D57">
      <w:pPr>
        <w:widowControl/>
        <w:rPr>
          <w:sz w:val="24"/>
          <w:szCs w:val="24"/>
        </w:rPr>
        <w:sectPr w:rsidR="00000000">
          <w:type w:val="continuous"/>
          <w:pgSz w:w="12302" w:h="15725"/>
          <w:pgMar w:top="2160" w:right="1893" w:bottom="162" w:left="8009" w:header="720" w:footer="720" w:gutter="0"/>
          <w:cols w:space="720"/>
          <w:noEndnote/>
        </w:sectPr>
      </w:pPr>
    </w:p>
    <w:p w:rsidR="00000000" w:rsidRDefault="00306D57">
      <w:pPr>
        <w:kinsoku w:val="0"/>
        <w:overflowPunct w:val="0"/>
        <w:autoSpaceDE/>
        <w:autoSpaceDN/>
        <w:adjustRightInd/>
        <w:spacing w:before="29" w:line="287" w:lineRule="exact"/>
        <w:ind w:left="72"/>
        <w:jc w:val="both"/>
        <w:textAlignment w:val="baseline"/>
        <w:rPr>
          <w:b/>
          <w:bCs/>
          <w:sz w:val="25"/>
          <w:szCs w:val="25"/>
          <w:lang w:val="es-ES" w:eastAsia="es-ES"/>
        </w:rPr>
      </w:pPr>
      <w:r>
        <w:rPr>
          <w:i/>
          <w:iCs/>
          <w:sz w:val="25"/>
          <w:szCs w:val="25"/>
          <w:lang w:val="es-ES" w:eastAsia="es-ES"/>
        </w:rPr>
        <w:lastRenderedPageBreak/>
        <w:t>decisión, lo que impide a su vez ejercer adecuadamente los recursos otorgados por la ley, sino que también se constituye en un escollo para el órgano que ha de conocer la alzada administrativa y el Juez de la jurisdicción contencioso administrativa, porqu</w:t>
      </w:r>
      <w:r>
        <w:rPr>
          <w:i/>
          <w:iCs/>
          <w:sz w:val="25"/>
          <w:szCs w:val="25"/>
          <w:lang w:val="es-ES" w:eastAsia="es-ES"/>
        </w:rPr>
        <w:t xml:space="preserve">e priva al superior y al Juzgador de los elementos de conocimiento necesarios para analizar la legalidad del acto administrativo (...)." </w:t>
      </w:r>
      <w:r>
        <w:rPr>
          <w:b/>
          <w:bCs/>
          <w:sz w:val="25"/>
          <w:szCs w:val="25"/>
          <w:lang w:val="es-ES" w:eastAsia="es-ES"/>
        </w:rPr>
        <w:t>(Sección Segunda del Tribunal Contencioso Administrativo. Sentencia N° 481 de las 10:50 Hrs. del 8 de octubre del 2003)</w:t>
      </w:r>
      <w:r>
        <w:rPr>
          <w:b/>
          <w:bCs/>
          <w:sz w:val="25"/>
          <w:szCs w:val="25"/>
          <w:lang w:val="es-ES" w:eastAsia="es-ES"/>
        </w:rPr>
        <w:t xml:space="preserve"> (El resaltado en letra itálica, no es del original)</w:t>
      </w:r>
    </w:p>
    <w:p w:rsidR="00000000" w:rsidRDefault="00306D57" w:rsidP="00DE6BD9">
      <w:pPr>
        <w:kinsoku w:val="0"/>
        <w:overflowPunct w:val="0"/>
        <w:autoSpaceDE/>
        <w:autoSpaceDN/>
        <w:adjustRightInd/>
        <w:spacing w:before="270" w:after="267" w:line="283" w:lineRule="exact"/>
        <w:ind w:left="72" w:right="-26"/>
        <w:jc w:val="both"/>
        <w:textAlignment w:val="baseline"/>
        <w:rPr>
          <w:sz w:val="25"/>
          <w:szCs w:val="25"/>
          <w:lang w:val="es-ES" w:eastAsia="es-ES"/>
        </w:rPr>
      </w:pPr>
      <w:r>
        <w:rPr>
          <w:sz w:val="25"/>
          <w:szCs w:val="25"/>
          <w:lang w:val="es-ES" w:eastAsia="es-ES"/>
        </w:rPr>
        <w:t>Y en un Precedente de la misma Sala Constitucional, el cual nos llama la atención, tal Instancia indica:</w:t>
      </w:r>
    </w:p>
    <w:p w:rsidR="00DE6BD9" w:rsidRPr="00DE6BD9" w:rsidRDefault="00DE6BD9">
      <w:pPr>
        <w:kinsoku w:val="0"/>
        <w:overflowPunct w:val="0"/>
        <w:autoSpaceDE/>
        <w:autoSpaceDN/>
        <w:adjustRightInd/>
        <w:spacing w:before="270" w:after="267" w:line="283" w:lineRule="exact"/>
        <w:ind w:left="72"/>
        <w:jc w:val="both"/>
        <w:textAlignment w:val="baseline"/>
        <w:rPr>
          <w:b/>
          <w:sz w:val="24"/>
          <w:szCs w:val="25"/>
          <w:lang w:val="es-ES" w:eastAsia="es-ES"/>
        </w:rPr>
      </w:pPr>
      <w:r w:rsidRPr="00DE6BD9">
        <w:rPr>
          <w:b/>
          <w:sz w:val="24"/>
          <w:szCs w:val="25"/>
          <w:lang w:val="es-ES" w:eastAsia="es-ES"/>
        </w:rPr>
        <w:t>…” III.- SOBRE EL FONDO</w:t>
      </w:r>
    </w:p>
    <w:p w:rsidR="00000000" w:rsidRDefault="00306D57">
      <w:pPr>
        <w:kinsoku w:val="0"/>
        <w:overflowPunct w:val="0"/>
        <w:autoSpaceDE/>
        <w:autoSpaceDN/>
        <w:adjustRightInd/>
        <w:spacing w:before="894" w:line="288" w:lineRule="exact"/>
        <w:textAlignment w:val="baseline"/>
        <w:rPr>
          <w:sz w:val="24"/>
          <w:szCs w:val="24"/>
        </w:rPr>
        <w:sectPr w:rsidR="00000000">
          <w:type w:val="continuous"/>
          <w:pgSz w:w="12302" w:h="15725"/>
          <w:pgMar w:top="2000" w:right="1960" w:bottom="229" w:left="2146" w:header="720" w:footer="720" w:gutter="0"/>
          <w:cols w:space="720"/>
          <w:noEndnote/>
        </w:sectPr>
      </w:pPr>
    </w:p>
    <w:p w:rsidR="00000000" w:rsidRDefault="00DE6BD9" w:rsidP="00DE6BD9">
      <w:pPr>
        <w:kinsoku w:val="0"/>
        <w:overflowPunct w:val="0"/>
        <w:autoSpaceDE/>
        <w:autoSpaceDN/>
        <w:adjustRightInd/>
        <w:spacing w:before="2" w:line="287" w:lineRule="exact"/>
        <w:ind w:right="-102"/>
        <w:jc w:val="both"/>
        <w:textAlignment w:val="baseline"/>
        <w:rPr>
          <w:sz w:val="25"/>
          <w:szCs w:val="25"/>
          <w:lang w:val="es-ES" w:eastAsia="es-ES"/>
        </w:rPr>
      </w:pPr>
      <w:r>
        <w:rPr>
          <w:spacing w:val="18"/>
          <w:sz w:val="25"/>
          <w:szCs w:val="25"/>
          <w:lang w:val="es-ES" w:eastAsia="es-ES"/>
        </w:rPr>
        <w:t>La Sala entiende que una decisión es arbitraria cuando carece de</w:t>
      </w:r>
      <w:r>
        <w:rPr>
          <w:spacing w:val="18"/>
          <w:sz w:val="25"/>
          <w:szCs w:val="25"/>
          <w:lang w:val="es-ES" w:eastAsia="es-ES"/>
        </w:rPr>
        <w:t xml:space="preserve"> ra</w:t>
      </w:r>
      <w:r>
        <w:rPr>
          <w:spacing w:val="1"/>
          <w:sz w:val="25"/>
          <w:szCs w:val="25"/>
          <w:lang w:val="es-ES" w:eastAsia="es-ES"/>
        </w:rPr>
        <w:t>zones, cuando simplemente es antojadiza o producto de una ocurrencia o</w:t>
      </w:r>
      <w:r>
        <w:rPr>
          <w:spacing w:val="1"/>
          <w:sz w:val="25"/>
          <w:szCs w:val="25"/>
          <w:lang w:val="es-ES" w:eastAsia="es-ES"/>
        </w:rPr>
        <w:t xml:space="preserve"> </w:t>
      </w:r>
      <w:r w:rsidR="00306D57">
        <w:rPr>
          <w:spacing w:val="15"/>
          <w:sz w:val="25"/>
          <w:szCs w:val="25"/>
          <w:lang w:val="es-ES" w:eastAsia="es-ES"/>
        </w:rPr>
        <w:t>de un capricho y que no se sostiene ante el más mínimo análisis.</w:t>
      </w:r>
      <w:r>
        <w:rPr>
          <w:spacing w:val="15"/>
          <w:sz w:val="25"/>
          <w:szCs w:val="25"/>
          <w:lang w:val="es-ES" w:eastAsia="es-ES"/>
        </w:rPr>
        <w:t xml:space="preserve"> </w:t>
      </w:r>
      <w:r w:rsidR="00306D57">
        <w:rPr>
          <w:sz w:val="25"/>
          <w:szCs w:val="25"/>
          <w:lang w:val="es-ES" w:eastAsia="es-ES"/>
        </w:rPr>
        <w:t>Al</w:t>
      </w:r>
      <w:r>
        <w:rPr>
          <w:sz w:val="25"/>
          <w:szCs w:val="25"/>
          <w:lang w:val="es-ES" w:eastAsia="es-ES"/>
        </w:rPr>
        <w:t xml:space="preserve"> </w:t>
      </w:r>
      <w:r w:rsidR="00306D57">
        <w:rPr>
          <w:sz w:val="25"/>
          <w:szCs w:val="25"/>
          <w:lang w:val="es-ES" w:eastAsia="es-ES"/>
        </w:rPr>
        <w:t>contrario,</w:t>
      </w:r>
      <w:r>
        <w:rPr>
          <w:sz w:val="25"/>
          <w:szCs w:val="25"/>
          <w:lang w:val="es-ES" w:eastAsia="es-ES"/>
        </w:rPr>
        <w:t xml:space="preserve"> </w:t>
      </w:r>
      <w:r w:rsidR="00306D57">
        <w:rPr>
          <w:sz w:val="25"/>
          <w:szCs w:val="25"/>
          <w:lang w:val="es-ES" w:eastAsia="es-ES"/>
        </w:rPr>
        <w:t>la decisión tiene fundamento en</w:t>
      </w:r>
      <w:r>
        <w:rPr>
          <w:sz w:val="25"/>
          <w:szCs w:val="25"/>
          <w:lang w:val="es-ES" w:eastAsia="es-ES"/>
        </w:rPr>
        <w:t xml:space="preserve"> </w:t>
      </w:r>
      <w:r w:rsidR="00306D57">
        <w:rPr>
          <w:sz w:val="25"/>
          <w:szCs w:val="25"/>
          <w:lang w:val="es-ES" w:eastAsia="es-ES"/>
        </w:rPr>
        <w:t>la medida en que se afirmen</w:t>
      </w:r>
      <w:r>
        <w:rPr>
          <w:sz w:val="25"/>
          <w:szCs w:val="25"/>
          <w:lang w:val="es-ES" w:eastAsia="es-ES"/>
        </w:rPr>
        <w:t xml:space="preserve"> </w:t>
      </w:r>
      <w:r w:rsidR="00306D57">
        <w:rPr>
          <w:sz w:val="25"/>
          <w:szCs w:val="25"/>
          <w:lang w:val="es-ES" w:eastAsia="es-ES"/>
        </w:rPr>
        <w:t>circunstancias de hecho y</w:t>
      </w:r>
      <w:r>
        <w:rPr>
          <w:sz w:val="25"/>
          <w:szCs w:val="25"/>
          <w:lang w:val="es-ES" w:eastAsia="es-ES"/>
        </w:rPr>
        <w:t xml:space="preserve"> </w:t>
      </w:r>
      <w:r w:rsidR="00306D57">
        <w:rPr>
          <w:sz w:val="25"/>
          <w:szCs w:val="25"/>
          <w:lang w:val="es-ES" w:eastAsia="es-ES"/>
        </w:rPr>
        <w:t>de</w:t>
      </w:r>
      <w:r>
        <w:rPr>
          <w:sz w:val="25"/>
          <w:szCs w:val="25"/>
          <w:lang w:val="es-ES" w:eastAsia="es-ES"/>
        </w:rPr>
        <w:t xml:space="preserve"> </w:t>
      </w:r>
      <w:r w:rsidR="00306D57">
        <w:rPr>
          <w:sz w:val="25"/>
          <w:szCs w:val="25"/>
          <w:lang w:val="es-ES" w:eastAsia="es-ES"/>
        </w:rPr>
        <w:t>derecho</w:t>
      </w:r>
      <w:r>
        <w:rPr>
          <w:sz w:val="25"/>
          <w:szCs w:val="25"/>
          <w:lang w:val="es-ES" w:eastAsia="es-ES"/>
        </w:rPr>
        <w:t xml:space="preserve"> </w:t>
      </w:r>
      <w:r w:rsidR="00306D57">
        <w:rPr>
          <w:sz w:val="25"/>
          <w:szCs w:val="25"/>
          <w:lang w:val="es-ES" w:eastAsia="es-ES"/>
        </w:rPr>
        <w:t>que</w:t>
      </w:r>
      <w:r>
        <w:rPr>
          <w:sz w:val="25"/>
          <w:szCs w:val="25"/>
          <w:lang w:val="es-ES" w:eastAsia="es-ES"/>
        </w:rPr>
        <w:t xml:space="preserve"> </w:t>
      </w:r>
      <w:r w:rsidR="00306D57">
        <w:rPr>
          <w:sz w:val="25"/>
          <w:szCs w:val="25"/>
          <w:lang w:val="es-ES" w:eastAsia="es-ES"/>
        </w:rPr>
        <w:t>se</w:t>
      </w:r>
      <w:r>
        <w:rPr>
          <w:sz w:val="25"/>
          <w:szCs w:val="25"/>
          <w:lang w:val="es-ES" w:eastAsia="es-ES"/>
        </w:rPr>
        <w:t xml:space="preserve"> </w:t>
      </w:r>
      <w:r w:rsidR="00306D57">
        <w:rPr>
          <w:sz w:val="25"/>
          <w:szCs w:val="25"/>
          <w:lang w:val="es-ES" w:eastAsia="es-ES"/>
        </w:rPr>
        <w:t>ofrezcan</w:t>
      </w:r>
      <w:r>
        <w:rPr>
          <w:sz w:val="25"/>
          <w:szCs w:val="25"/>
          <w:lang w:val="es-ES" w:eastAsia="es-ES"/>
        </w:rPr>
        <w:t xml:space="preserve"> </w:t>
      </w:r>
      <w:r w:rsidR="00306D57">
        <w:rPr>
          <w:sz w:val="25"/>
          <w:szCs w:val="25"/>
          <w:lang w:val="es-ES" w:eastAsia="es-ES"/>
        </w:rPr>
        <w:t>como</w:t>
      </w:r>
      <w:r>
        <w:rPr>
          <w:sz w:val="25"/>
          <w:szCs w:val="25"/>
          <w:lang w:val="es-ES" w:eastAsia="es-ES"/>
        </w:rPr>
        <w:t xml:space="preserve"> </w:t>
      </w:r>
      <w:r w:rsidR="00306D57">
        <w:rPr>
          <w:sz w:val="25"/>
          <w:szCs w:val="25"/>
          <w:lang w:val="es-ES" w:eastAsia="es-ES"/>
        </w:rPr>
        <w:t>base</w:t>
      </w:r>
      <w:r>
        <w:rPr>
          <w:sz w:val="25"/>
          <w:szCs w:val="25"/>
          <w:lang w:val="es-ES" w:eastAsia="es-ES"/>
        </w:rPr>
        <w:t xml:space="preserve"> </w:t>
      </w:r>
      <w:r w:rsidR="00306D57">
        <w:rPr>
          <w:sz w:val="25"/>
          <w:szCs w:val="25"/>
          <w:lang w:val="es-ES" w:eastAsia="es-ES"/>
        </w:rPr>
        <w:t>sobre la cual se apoya la decisión.Estas afirmaciones no pueden ser frase</w:t>
      </w:r>
      <w:r w:rsidR="00306D57">
        <w:rPr>
          <w:sz w:val="25"/>
          <w:szCs w:val="25"/>
          <w:lang w:val="es-ES" w:eastAsia="es-ES"/>
        </w:rPr>
        <w:t>s trilladas o rutinarias que sirvan para fundamentar</w:t>
      </w:r>
      <w:r>
        <w:rPr>
          <w:sz w:val="25"/>
          <w:szCs w:val="25"/>
          <w:lang w:val="es-ES" w:eastAsia="es-ES"/>
        </w:rPr>
        <w:t xml:space="preserve"> c</w:t>
      </w:r>
      <w:r w:rsidR="00306D57">
        <w:rPr>
          <w:sz w:val="25"/>
          <w:szCs w:val="25"/>
          <w:lang w:val="es-ES" w:eastAsia="es-ES"/>
        </w:rPr>
        <w:t>ualquier cosa,</w:t>
      </w:r>
      <w:r>
        <w:rPr>
          <w:sz w:val="25"/>
          <w:szCs w:val="25"/>
          <w:lang w:val="es-ES" w:eastAsia="es-ES"/>
        </w:rPr>
        <w:t xml:space="preserve"> </w:t>
      </w:r>
      <w:r w:rsidR="00306D57">
        <w:rPr>
          <w:sz w:val="25"/>
          <w:szCs w:val="25"/>
          <w:lang w:val="es-ES" w:eastAsia="es-ES"/>
        </w:rPr>
        <w:t>sino razones concretas</w:t>
      </w:r>
      <w:r w:rsidR="00306D57">
        <w:rPr>
          <w:sz w:val="25"/>
          <w:szCs w:val="25"/>
          <w:lang w:val="es-ES" w:eastAsia="es-ES"/>
        </w:rPr>
        <w:t xml:space="preserve"> que se refieran al caso concreto. La Adminis</w:t>
      </w:r>
      <w:r w:rsidR="00306D57">
        <w:rPr>
          <w:spacing w:val="1"/>
          <w:sz w:val="25"/>
          <w:szCs w:val="25"/>
          <w:lang w:val="es-ES" w:eastAsia="es-ES"/>
        </w:rPr>
        <w:t>tración</w:t>
      </w:r>
      <w:r>
        <w:rPr>
          <w:spacing w:val="1"/>
          <w:sz w:val="25"/>
          <w:szCs w:val="25"/>
          <w:lang w:val="es-ES" w:eastAsia="es-ES"/>
        </w:rPr>
        <w:t xml:space="preserve"> </w:t>
      </w:r>
      <w:r w:rsidR="00306D57">
        <w:rPr>
          <w:spacing w:val="1"/>
          <w:sz w:val="25"/>
          <w:szCs w:val="25"/>
          <w:lang w:val="es-ES" w:eastAsia="es-ES"/>
        </w:rPr>
        <w:t>está</w:t>
      </w:r>
      <w:r>
        <w:rPr>
          <w:spacing w:val="1"/>
          <w:sz w:val="25"/>
          <w:szCs w:val="25"/>
          <w:lang w:val="es-ES" w:eastAsia="es-ES"/>
        </w:rPr>
        <w:t xml:space="preserve"> </w:t>
      </w:r>
      <w:r w:rsidR="00306D57">
        <w:rPr>
          <w:spacing w:val="1"/>
          <w:sz w:val="25"/>
          <w:szCs w:val="25"/>
          <w:lang w:val="es-ES" w:eastAsia="es-ES"/>
        </w:rPr>
        <w:t>en</w:t>
      </w:r>
      <w:r>
        <w:rPr>
          <w:spacing w:val="1"/>
          <w:sz w:val="25"/>
          <w:szCs w:val="25"/>
          <w:lang w:val="es-ES" w:eastAsia="es-ES"/>
        </w:rPr>
        <w:t xml:space="preserve"> </w:t>
      </w:r>
      <w:r w:rsidR="00306D57">
        <w:rPr>
          <w:spacing w:val="1"/>
          <w:sz w:val="25"/>
          <w:szCs w:val="25"/>
          <w:lang w:val="es-ES" w:eastAsia="es-ES"/>
        </w:rPr>
        <w:t>el</w:t>
      </w:r>
      <w:r>
        <w:rPr>
          <w:spacing w:val="1"/>
          <w:sz w:val="25"/>
          <w:szCs w:val="25"/>
          <w:lang w:val="es-ES" w:eastAsia="es-ES"/>
        </w:rPr>
        <w:t xml:space="preserve"> </w:t>
      </w:r>
      <w:r w:rsidR="00306D57">
        <w:rPr>
          <w:spacing w:val="1"/>
          <w:sz w:val="25"/>
          <w:szCs w:val="25"/>
          <w:lang w:val="es-ES" w:eastAsia="es-ES"/>
        </w:rPr>
        <w:t>deber</w:t>
      </w:r>
      <w:r>
        <w:rPr>
          <w:spacing w:val="1"/>
          <w:sz w:val="25"/>
          <w:szCs w:val="25"/>
          <w:lang w:val="es-ES" w:eastAsia="es-ES"/>
        </w:rPr>
        <w:t xml:space="preserve"> </w:t>
      </w:r>
      <w:r w:rsidR="00306D57">
        <w:rPr>
          <w:spacing w:val="1"/>
          <w:sz w:val="25"/>
          <w:szCs w:val="25"/>
          <w:lang w:val="es-ES" w:eastAsia="es-ES"/>
        </w:rPr>
        <w:t>de</w:t>
      </w:r>
      <w:r>
        <w:rPr>
          <w:spacing w:val="1"/>
          <w:sz w:val="25"/>
          <w:szCs w:val="25"/>
          <w:lang w:val="es-ES" w:eastAsia="es-ES"/>
        </w:rPr>
        <w:t xml:space="preserve"> </w:t>
      </w:r>
      <w:r w:rsidR="00306D57">
        <w:rPr>
          <w:spacing w:val="1"/>
          <w:sz w:val="25"/>
          <w:szCs w:val="25"/>
          <w:lang w:val="es-ES" w:eastAsia="es-ES"/>
        </w:rPr>
        <w:t>fundamentar, porque solo así el administrado está en posibilidad de ana</w:t>
      </w:r>
      <w:r w:rsidR="00306D57">
        <w:rPr>
          <w:spacing w:val="1"/>
          <w:sz w:val="25"/>
          <w:szCs w:val="25"/>
          <w:lang w:val="es-ES" w:eastAsia="es-ES"/>
        </w:rPr>
        <w:t>lizar la decisión y de impugnarla. No podrá defenderse la</w:t>
      </w:r>
      <w:r>
        <w:rPr>
          <w:spacing w:val="1"/>
          <w:sz w:val="25"/>
          <w:szCs w:val="25"/>
          <w:lang w:val="es-ES" w:eastAsia="es-ES"/>
        </w:rPr>
        <w:t xml:space="preserve"> </w:t>
      </w:r>
      <w:r w:rsidR="00306D57">
        <w:rPr>
          <w:sz w:val="25"/>
          <w:szCs w:val="25"/>
          <w:lang w:val="es-ES" w:eastAsia="es-ES"/>
        </w:rPr>
        <w:t>persona</w:t>
      </w:r>
      <w:r w:rsidR="00306D57">
        <w:rPr>
          <w:sz w:val="25"/>
          <w:szCs w:val="25"/>
          <w:lang w:val="es-ES" w:eastAsia="es-ES"/>
        </w:rPr>
        <w:tab/>
        <w:t>que no conozca las razones de</w:t>
      </w:r>
      <w:r>
        <w:rPr>
          <w:sz w:val="25"/>
          <w:szCs w:val="25"/>
          <w:lang w:val="es-ES" w:eastAsia="es-ES"/>
        </w:rPr>
        <w:t xml:space="preserve"> </w:t>
      </w:r>
      <w:r w:rsidR="00306D57">
        <w:rPr>
          <w:sz w:val="25"/>
          <w:szCs w:val="25"/>
          <w:lang w:val="es-ES" w:eastAsia="es-ES"/>
        </w:rPr>
        <w:t>la Administración, pues no podrá poner</w:t>
      </w:r>
      <w:r>
        <w:rPr>
          <w:sz w:val="25"/>
          <w:szCs w:val="25"/>
          <w:lang w:val="es-ES" w:eastAsia="es-ES"/>
        </w:rPr>
        <w:t xml:space="preserve"> </w:t>
      </w:r>
      <w:r w:rsidR="00306D57">
        <w:rPr>
          <w:sz w:val="25"/>
          <w:szCs w:val="25"/>
          <w:lang w:val="es-ES" w:eastAsia="es-ES"/>
        </w:rPr>
        <w:t>las</w:t>
      </w:r>
      <w:r>
        <w:rPr>
          <w:sz w:val="25"/>
          <w:szCs w:val="25"/>
          <w:lang w:val="es-ES" w:eastAsia="es-ES"/>
        </w:rPr>
        <w:t xml:space="preserve"> </w:t>
      </w:r>
      <w:r w:rsidR="00306D57">
        <w:rPr>
          <w:sz w:val="25"/>
          <w:szCs w:val="25"/>
          <w:lang w:val="es-ES" w:eastAsia="es-ES"/>
        </w:rPr>
        <w:t>siquiera</w:t>
      </w:r>
      <w:r>
        <w:rPr>
          <w:sz w:val="25"/>
          <w:szCs w:val="25"/>
          <w:lang w:val="es-ES" w:eastAsia="es-ES"/>
        </w:rPr>
        <w:t xml:space="preserve"> </w:t>
      </w:r>
      <w:r w:rsidR="00306D57">
        <w:rPr>
          <w:sz w:val="25"/>
          <w:szCs w:val="25"/>
          <w:lang w:val="es-ES" w:eastAsia="es-ES"/>
        </w:rPr>
        <w:t>en</w:t>
      </w:r>
      <w:r>
        <w:rPr>
          <w:sz w:val="25"/>
          <w:szCs w:val="25"/>
          <w:lang w:val="es-ES" w:eastAsia="es-ES"/>
        </w:rPr>
        <w:t xml:space="preserve"> </w:t>
      </w:r>
      <w:r w:rsidR="00306D57">
        <w:rPr>
          <w:sz w:val="25"/>
          <w:szCs w:val="25"/>
          <w:lang w:val="es-ES" w:eastAsia="es-ES"/>
        </w:rPr>
        <w:t>duda. Así,</w:t>
      </w:r>
      <w:r>
        <w:rPr>
          <w:sz w:val="25"/>
          <w:szCs w:val="25"/>
          <w:lang w:val="es-ES" w:eastAsia="es-ES"/>
        </w:rPr>
        <w:t xml:space="preserve"> </w:t>
      </w:r>
      <w:r w:rsidR="00306D57">
        <w:rPr>
          <w:sz w:val="25"/>
          <w:szCs w:val="25"/>
          <w:lang w:val="es-ES" w:eastAsia="es-ES"/>
        </w:rPr>
        <w:t>desde</w:t>
      </w:r>
      <w:r>
        <w:rPr>
          <w:sz w:val="25"/>
          <w:szCs w:val="25"/>
          <w:lang w:val="es-ES" w:eastAsia="es-ES"/>
        </w:rPr>
        <w:t xml:space="preserve"> </w:t>
      </w:r>
      <w:r w:rsidR="00306D57">
        <w:rPr>
          <w:sz w:val="25"/>
          <w:szCs w:val="25"/>
          <w:lang w:val="es-ES" w:eastAsia="es-ES"/>
        </w:rPr>
        <w:t>el</w:t>
      </w:r>
      <w:r>
        <w:rPr>
          <w:sz w:val="25"/>
          <w:szCs w:val="25"/>
          <w:lang w:val="es-ES" w:eastAsia="es-ES"/>
        </w:rPr>
        <w:t xml:space="preserve"> </w:t>
      </w:r>
      <w:r w:rsidR="00306D57">
        <w:rPr>
          <w:sz w:val="25"/>
          <w:szCs w:val="25"/>
          <w:lang w:val="es-ES" w:eastAsia="es-ES"/>
        </w:rPr>
        <w:t>punto</w:t>
      </w:r>
      <w:r>
        <w:rPr>
          <w:sz w:val="25"/>
          <w:szCs w:val="25"/>
          <w:lang w:val="es-ES" w:eastAsia="es-ES"/>
        </w:rPr>
        <w:t xml:space="preserve"> </w:t>
      </w:r>
      <w:r w:rsidR="00306D57">
        <w:rPr>
          <w:sz w:val="25"/>
          <w:szCs w:val="25"/>
          <w:lang w:val="es-ES" w:eastAsia="es-ES"/>
        </w:rPr>
        <w:t>de</w:t>
      </w:r>
      <w:r>
        <w:rPr>
          <w:sz w:val="25"/>
          <w:szCs w:val="25"/>
          <w:lang w:val="es-ES" w:eastAsia="es-ES"/>
        </w:rPr>
        <w:t xml:space="preserve"> v</w:t>
      </w:r>
      <w:r w:rsidR="00306D57">
        <w:rPr>
          <w:sz w:val="25"/>
          <w:szCs w:val="25"/>
          <w:lang w:val="es-ES" w:eastAsia="es-ES"/>
        </w:rPr>
        <w:t>ista</w:t>
      </w:r>
      <w:r>
        <w:rPr>
          <w:sz w:val="25"/>
          <w:szCs w:val="25"/>
          <w:lang w:val="es-ES" w:eastAsia="es-ES"/>
        </w:rPr>
        <w:t xml:space="preserve"> </w:t>
      </w:r>
      <w:r w:rsidR="00306D57">
        <w:rPr>
          <w:sz w:val="25"/>
          <w:szCs w:val="25"/>
          <w:lang w:val="es-ES" w:eastAsia="es-ES"/>
        </w:rPr>
        <w:t>constitucional</w:t>
      </w:r>
      <w:r>
        <w:rPr>
          <w:sz w:val="25"/>
          <w:szCs w:val="25"/>
          <w:lang w:val="es-ES" w:eastAsia="es-ES"/>
        </w:rPr>
        <w:t xml:space="preserve"> </w:t>
      </w:r>
      <w:r w:rsidR="00306D57">
        <w:rPr>
          <w:sz w:val="25"/>
          <w:szCs w:val="25"/>
          <w:lang w:val="es-ES" w:eastAsia="es-ES"/>
        </w:rPr>
        <w:t>tampoco debe confundirse la motivación,</w:t>
      </w:r>
      <w:r>
        <w:rPr>
          <w:sz w:val="25"/>
          <w:szCs w:val="25"/>
          <w:lang w:val="es-ES" w:eastAsia="es-ES"/>
        </w:rPr>
        <w:t xml:space="preserve"> </w:t>
      </w:r>
      <w:r w:rsidR="00306D57">
        <w:rPr>
          <w:sz w:val="25"/>
          <w:szCs w:val="25"/>
          <w:lang w:val="es-ES" w:eastAsia="es-ES"/>
        </w:rPr>
        <w:t>como derecho</w:t>
      </w:r>
      <w:r>
        <w:rPr>
          <w:sz w:val="25"/>
          <w:szCs w:val="25"/>
          <w:lang w:val="es-ES" w:eastAsia="es-ES"/>
        </w:rPr>
        <w:t xml:space="preserve"> </w:t>
      </w:r>
      <w:r w:rsidR="00306D57">
        <w:rPr>
          <w:sz w:val="25"/>
          <w:szCs w:val="25"/>
          <w:lang w:val="es-ES" w:eastAsia="es-ES"/>
        </w:rPr>
        <w:t>constitucional,</w:t>
      </w:r>
      <w:r>
        <w:rPr>
          <w:sz w:val="25"/>
          <w:szCs w:val="25"/>
          <w:lang w:val="es-ES" w:eastAsia="es-ES"/>
        </w:rPr>
        <w:t xml:space="preserve"> </w:t>
      </w:r>
      <w:r w:rsidR="00306D57">
        <w:rPr>
          <w:sz w:val="25"/>
          <w:szCs w:val="25"/>
          <w:lang w:val="es-ES" w:eastAsia="es-ES"/>
        </w:rPr>
        <w:t>con</w:t>
      </w:r>
      <w:r>
        <w:rPr>
          <w:sz w:val="25"/>
          <w:szCs w:val="25"/>
          <w:lang w:val="es-ES" w:eastAsia="es-ES"/>
        </w:rPr>
        <w:t xml:space="preserve"> </w:t>
      </w:r>
      <w:r w:rsidR="00306D57">
        <w:rPr>
          <w:sz w:val="25"/>
          <w:szCs w:val="25"/>
          <w:lang w:val="es-ES" w:eastAsia="es-ES"/>
        </w:rPr>
        <w:t>un mero requisito formal.</w:t>
      </w:r>
    </w:p>
    <w:p w:rsidR="00000000" w:rsidRDefault="00306D57" w:rsidP="00DE6BD9">
      <w:pPr>
        <w:tabs>
          <w:tab w:val="right" w:pos="7488"/>
        </w:tabs>
        <w:kinsoku w:val="0"/>
        <w:overflowPunct w:val="0"/>
        <w:autoSpaceDE/>
        <w:autoSpaceDN/>
        <w:adjustRightInd/>
        <w:spacing w:line="287" w:lineRule="exact"/>
        <w:ind w:right="-102"/>
        <w:jc w:val="both"/>
        <w:textAlignment w:val="baseline"/>
        <w:rPr>
          <w:sz w:val="25"/>
          <w:szCs w:val="25"/>
          <w:lang w:val="es-ES" w:eastAsia="es-ES"/>
        </w:rPr>
      </w:pPr>
      <w:r>
        <w:rPr>
          <w:sz w:val="25"/>
          <w:szCs w:val="25"/>
          <w:lang w:val="es-ES" w:eastAsia="es-ES"/>
        </w:rPr>
        <w:t>Al</w:t>
      </w:r>
      <w:r w:rsidR="00DE6BD9">
        <w:rPr>
          <w:sz w:val="25"/>
          <w:szCs w:val="25"/>
          <w:lang w:val="es-ES" w:eastAsia="es-ES"/>
        </w:rPr>
        <w:t xml:space="preserve"> </w:t>
      </w:r>
      <w:r>
        <w:rPr>
          <w:sz w:val="25"/>
          <w:szCs w:val="25"/>
          <w:lang w:val="es-ES" w:eastAsia="es-ES"/>
        </w:rPr>
        <w:t>contrario, este requisito tiene una finalidad: la</w:t>
      </w:r>
      <w:r>
        <w:rPr>
          <w:sz w:val="25"/>
          <w:szCs w:val="25"/>
          <w:lang w:val="es-ES" w:eastAsia="es-ES"/>
        </w:rPr>
        <w:t xml:space="preserve"> defensa.</w:t>
      </w:r>
      <w:r w:rsidR="00DE6BD9">
        <w:rPr>
          <w:sz w:val="25"/>
          <w:szCs w:val="25"/>
          <w:lang w:val="es-ES" w:eastAsia="es-ES"/>
        </w:rPr>
        <w:t xml:space="preserve"> </w:t>
      </w:r>
      <w:r>
        <w:rPr>
          <w:sz w:val="25"/>
          <w:szCs w:val="25"/>
          <w:lang w:val="es-ES" w:eastAsia="es-ES"/>
        </w:rPr>
        <w:t>La</w:t>
      </w:r>
      <w:r w:rsidR="00DE6BD9">
        <w:rPr>
          <w:sz w:val="25"/>
          <w:szCs w:val="25"/>
          <w:lang w:val="es-ES" w:eastAsia="es-ES"/>
        </w:rPr>
        <w:t xml:space="preserve"> </w:t>
      </w:r>
      <w:r>
        <w:rPr>
          <w:sz w:val="25"/>
          <w:szCs w:val="25"/>
          <w:lang w:val="es-ES" w:eastAsia="es-ES"/>
        </w:rPr>
        <w:t>falta</w:t>
      </w:r>
      <w:r w:rsidR="00DE6BD9">
        <w:rPr>
          <w:sz w:val="25"/>
          <w:szCs w:val="25"/>
          <w:lang w:val="es-ES" w:eastAsia="es-ES"/>
        </w:rPr>
        <w:t xml:space="preserve"> </w:t>
      </w:r>
      <w:r>
        <w:rPr>
          <w:sz w:val="25"/>
          <w:szCs w:val="25"/>
          <w:lang w:val="es-ES" w:eastAsia="es-ES"/>
        </w:rPr>
        <w:t>de</w:t>
      </w:r>
      <w:r w:rsidR="00DE6BD9">
        <w:rPr>
          <w:sz w:val="25"/>
          <w:szCs w:val="25"/>
          <w:lang w:val="es-ES" w:eastAsia="es-ES"/>
        </w:rPr>
        <w:t xml:space="preserve"> </w:t>
      </w:r>
      <w:r>
        <w:rPr>
          <w:sz w:val="25"/>
          <w:szCs w:val="25"/>
          <w:lang w:val="es-ES" w:eastAsia="es-ES"/>
        </w:rPr>
        <w:t>un</w:t>
      </w:r>
      <w:r w:rsidR="00DE6BD9">
        <w:rPr>
          <w:sz w:val="25"/>
          <w:szCs w:val="25"/>
          <w:lang w:val="es-ES" w:eastAsia="es-ES"/>
        </w:rPr>
        <w:t xml:space="preserve"> </w:t>
      </w:r>
      <w:r>
        <w:rPr>
          <w:sz w:val="25"/>
          <w:szCs w:val="25"/>
          <w:lang w:val="es-ES" w:eastAsia="es-ES"/>
        </w:rPr>
        <w:t>requisito formal,</w:t>
      </w:r>
      <w:r w:rsidR="00DE6BD9">
        <w:rPr>
          <w:sz w:val="25"/>
          <w:szCs w:val="25"/>
          <w:lang w:val="es-ES" w:eastAsia="es-ES"/>
        </w:rPr>
        <w:t xml:space="preserve"> </w:t>
      </w:r>
      <w:r>
        <w:rPr>
          <w:sz w:val="25"/>
          <w:szCs w:val="25"/>
          <w:lang w:val="es-ES" w:eastAsia="es-ES"/>
        </w:rPr>
        <w:t>en</w:t>
      </w:r>
      <w:r w:rsidR="00DE6BD9">
        <w:rPr>
          <w:sz w:val="25"/>
          <w:szCs w:val="25"/>
          <w:lang w:val="es-ES" w:eastAsia="es-ES"/>
        </w:rPr>
        <w:t xml:space="preserve"> </w:t>
      </w:r>
      <w:r>
        <w:rPr>
          <w:sz w:val="25"/>
          <w:szCs w:val="25"/>
          <w:lang w:val="es-ES" w:eastAsia="es-ES"/>
        </w:rPr>
        <w:t>un proceso administrativo, es un asunto de</w:t>
      </w:r>
      <w:r w:rsidR="00DE6BD9">
        <w:rPr>
          <w:sz w:val="25"/>
          <w:szCs w:val="25"/>
          <w:lang w:val="es-ES" w:eastAsia="es-ES"/>
        </w:rPr>
        <w:t xml:space="preserve"> </w:t>
      </w:r>
      <w:r>
        <w:rPr>
          <w:sz w:val="25"/>
          <w:szCs w:val="25"/>
          <w:lang w:val="es-ES" w:eastAsia="es-ES"/>
        </w:rPr>
        <w:t>control</w:t>
      </w:r>
      <w:r w:rsidR="00DE6BD9">
        <w:rPr>
          <w:sz w:val="25"/>
          <w:szCs w:val="25"/>
          <w:lang w:val="es-ES" w:eastAsia="es-ES"/>
        </w:rPr>
        <w:t xml:space="preserve"> </w:t>
      </w:r>
      <w:r>
        <w:rPr>
          <w:sz w:val="25"/>
          <w:szCs w:val="25"/>
          <w:lang w:val="es-ES" w:eastAsia="es-ES"/>
        </w:rPr>
        <w:t>de</w:t>
      </w:r>
      <w:r>
        <w:rPr>
          <w:sz w:val="25"/>
          <w:szCs w:val="25"/>
          <w:lang w:val="es-ES" w:eastAsia="es-ES"/>
        </w:rPr>
        <w:br/>
        <w:t>legalidad. Pero si esa falta limita además la posibilidad del administrado de defenderse, se convierte en un problema de derechos fundamentales.</w:t>
      </w:r>
    </w:p>
    <w:p w:rsidR="00000000" w:rsidRDefault="00306D57" w:rsidP="00DE6BD9">
      <w:pPr>
        <w:kinsoku w:val="0"/>
        <w:overflowPunct w:val="0"/>
        <w:autoSpaceDE/>
        <w:autoSpaceDN/>
        <w:adjustRightInd/>
        <w:spacing w:before="282" w:line="290" w:lineRule="exact"/>
        <w:ind w:right="-102"/>
        <w:jc w:val="both"/>
        <w:textAlignment w:val="baseline"/>
        <w:rPr>
          <w:sz w:val="25"/>
          <w:szCs w:val="25"/>
          <w:lang w:val="es-ES" w:eastAsia="es-ES"/>
        </w:rPr>
      </w:pPr>
      <w:r>
        <w:rPr>
          <w:spacing w:val="8"/>
          <w:sz w:val="25"/>
          <w:szCs w:val="25"/>
          <w:lang w:val="es-ES" w:eastAsia="es-ES"/>
        </w:rPr>
        <w:t>En virtud d</w:t>
      </w:r>
      <w:r>
        <w:rPr>
          <w:spacing w:val="8"/>
          <w:sz w:val="25"/>
          <w:szCs w:val="25"/>
          <w:lang w:val="es-ES" w:eastAsia="es-ES"/>
        </w:rPr>
        <w:t>e que la autoridad recurrida no rindió el informe</w:t>
      </w:r>
      <w:r w:rsidR="00DE6BD9">
        <w:rPr>
          <w:spacing w:val="8"/>
          <w:sz w:val="25"/>
          <w:szCs w:val="25"/>
          <w:lang w:val="es-ES" w:eastAsia="es-ES"/>
        </w:rPr>
        <w:t xml:space="preserve"> </w:t>
      </w:r>
      <w:r>
        <w:rPr>
          <w:spacing w:val="8"/>
          <w:sz w:val="25"/>
          <w:szCs w:val="25"/>
          <w:lang w:val="es-ES" w:eastAsia="es-ES"/>
        </w:rPr>
        <w:t>solicitado,</w:t>
      </w:r>
      <w:r w:rsidR="00DE6BD9">
        <w:rPr>
          <w:spacing w:val="8"/>
          <w:sz w:val="25"/>
          <w:szCs w:val="25"/>
          <w:lang w:val="es-ES" w:eastAsia="es-ES"/>
        </w:rPr>
        <w:t xml:space="preserve"> </w:t>
      </w:r>
      <w:r>
        <w:rPr>
          <w:spacing w:val="8"/>
          <w:sz w:val="25"/>
          <w:szCs w:val="25"/>
          <w:lang w:val="es-ES" w:eastAsia="es-ES"/>
        </w:rPr>
        <w:t>lo procedente es declarar con lugar el recurso por violació</w:t>
      </w:r>
      <w:r>
        <w:rPr>
          <w:spacing w:val="8"/>
          <w:sz w:val="25"/>
          <w:szCs w:val="25"/>
          <w:lang w:val="es-ES" w:eastAsia="es-ES"/>
        </w:rPr>
        <w:t>n al derecho de defensa de la recurrente, en vista de que con la falta de fundamentación de la resolución que denegó su solicitud, se</w:t>
      </w:r>
      <w:r w:rsidR="00DE6BD9">
        <w:rPr>
          <w:spacing w:val="8"/>
          <w:sz w:val="25"/>
          <w:szCs w:val="25"/>
          <w:lang w:val="es-ES" w:eastAsia="es-ES"/>
        </w:rPr>
        <w:t xml:space="preserve"> </w:t>
      </w:r>
      <w:r>
        <w:rPr>
          <w:sz w:val="25"/>
          <w:szCs w:val="25"/>
          <w:lang w:val="es-ES" w:eastAsia="es-ES"/>
        </w:rPr>
        <w:t>convirtió</w:t>
      </w:r>
      <w:r w:rsidR="00DE6BD9">
        <w:rPr>
          <w:sz w:val="25"/>
          <w:szCs w:val="25"/>
          <w:lang w:val="es-ES" w:eastAsia="es-ES"/>
        </w:rPr>
        <w:t xml:space="preserve"> </w:t>
      </w:r>
      <w:r>
        <w:rPr>
          <w:sz w:val="25"/>
          <w:szCs w:val="25"/>
          <w:lang w:val="es-ES" w:eastAsia="es-ES"/>
        </w:rPr>
        <w:t>la</w:t>
      </w:r>
      <w:r w:rsidR="00DE6BD9">
        <w:rPr>
          <w:sz w:val="25"/>
          <w:szCs w:val="25"/>
          <w:lang w:val="es-ES" w:eastAsia="es-ES"/>
        </w:rPr>
        <w:t xml:space="preserve"> </w:t>
      </w:r>
      <w:r>
        <w:rPr>
          <w:sz w:val="25"/>
          <w:szCs w:val="25"/>
          <w:lang w:val="es-ES" w:eastAsia="es-ES"/>
        </w:rPr>
        <w:t>actuación</w:t>
      </w:r>
      <w:r w:rsidR="00DE6BD9">
        <w:rPr>
          <w:sz w:val="25"/>
          <w:szCs w:val="25"/>
          <w:lang w:val="es-ES" w:eastAsia="es-ES"/>
        </w:rPr>
        <w:t xml:space="preserve"> </w:t>
      </w:r>
      <w:r>
        <w:rPr>
          <w:sz w:val="25"/>
          <w:szCs w:val="25"/>
          <w:lang w:val="es-ES" w:eastAsia="es-ES"/>
        </w:rPr>
        <w:t>administrativa</w:t>
      </w:r>
      <w:r w:rsidR="00DE6BD9">
        <w:rPr>
          <w:sz w:val="25"/>
          <w:szCs w:val="25"/>
          <w:lang w:val="es-ES" w:eastAsia="es-ES"/>
        </w:rPr>
        <w:t xml:space="preserve"> </w:t>
      </w:r>
      <w:r>
        <w:rPr>
          <w:sz w:val="25"/>
          <w:szCs w:val="25"/>
          <w:lang w:val="es-ES" w:eastAsia="es-ES"/>
        </w:rPr>
        <w:t>en</w:t>
      </w:r>
      <w:r w:rsidR="00DE6BD9">
        <w:rPr>
          <w:sz w:val="25"/>
          <w:szCs w:val="25"/>
          <w:lang w:val="es-ES" w:eastAsia="es-ES"/>
        </w:rPr>
        <w:t xml:space="preserve"> </w:t>
      </w:r>
      <w:r>
        <w:rPr>
          <w:sz w:val="25"/>
          <w:szCs w:val="25"/>
          <w:lang w:val="es-ES" w:eastAsia="es-ES"/>
        </w:rPr>
        <w:t>un acto arbitrario en los términos dichos, soslayando la posibilidad</w:t>
      </w:r>
    </w:p>
    <w:p w:rsidR="00000000" w:rsidRDefault="00306D57" w:rsidP="00DE6BD9">
      <w:pPr>
        <w:tabs>
          <w:tab w:val="right" w:pos="7488"/>
          <w:tab w:val="right" w:pos="8064"/>
        </w:tabs>
        <w:kinsoku w:val="0"/>
        <w:overflowPunct w:val="0"/>
        <w:autoSpaceDE/>
        <w:autoSpaceDN/>
        <w:adjustRightInd/>
        <w:spacing w:before="471" w:line="207" w:lineRule="exact"/>
        <w:ind w:left="5688" w:right="-102"/>
        <w:textAlignment w:val="baseline"/>
        <w:rPr>
          <w:sz w:val="19"/>
          <w:szCs w:val="19"/>
          <w:lang w:val="es-ES" w:eastAsia="es-ES"/>
        </w:rPr>
      </w:pPr>
      <w:r>
        <w:rPr>
          <w:i/>
          <w:iCs/>
          <w:sz w:val="19"/>
          <w:szCs w:val="19"/>
          <w:lang w:val="es-ES" w:eastAsia="es-ES"/>
        </w:rPr>
        <w:tab/>
      </w:r>
    </w:p>
    <w:p w:rsidR="00000000" w:rsidRDefault="00306D57">
      <w:pPr>
        <w:widowControl/>
        <w:rPr>
          <w:sz w:val="24"/>
          <w:szCs w:val="24"/>
        </w:rPr>
        <w:sectPr w:rsidR="00000000">
          <w:type w:val="continuous"/>
          <w:pgSz w:w="12302" w:h="15725"/>
          <w:pgMar w:top="2000" w:right="1960" w:bottom="229" w:left="2222" w:header="720" w:footer="720" w:gutter="0"/>
          <w:cols w:space="720"/>
          <w:noEndnote/>
        </w:sectPr>
      </w:pPr>
    </w:p>
    <w:p w:rsidR="00000000" w:rsidRDefault="00306D57">
      <w:pPr>
        <w:kinsoku w:val="0"/>
        <w:overflowPunct w:val="0"/>
        <w:autoSpaceDE/>
        <w:autoSpaceDN/>
        <w:adjustRightInd/>
        <w:spacing w:before="4" w:line="288" w:lineRule="exact"/>
        <w:ind w:left="576"/>
        <w:jc w:val="both"/>
        <w:textAlignment w:val="baseline"/>
        <w:rPr>
          <w:spacing w:val="17"/>
          <w:sz w:val="25"/>
          <w:szCs w:val="25"/>
          <w:lang w:val="es-ES" w:eastAsia="es-ES"/>
        </w:rPr>
      </w:pPr>
      <w:r>
        <w:rPr>
          <w:spacing w:val="17"/>
          <w:sz w:val="25"/>
          <w:szCs w:val="25"/>
          <w:lang w:val="es-ES" w:eastAsia="es-ES"/>
        </w:rPr>
        <w:lastRenderedPageBreak/>
        <w:t>de poder ejercer adecuadamente su derecho de defensa como se</w:t>
      </w:r>
    </w:p>
    <w:p w:rsidR="00000000" w:rsidRDefault="00306D57">
      <w:pPr>
        <w:tabs>
          <w:tab w:val="left" w:pos="1584"/>
          <w:tab w:val="left" w:pos="3600"/>
          <w:tab w:val="left" w:pos="4752"/>
          <w:tab w:val="left" w:pos="5688"/>
          <w:tab w:val="right" w:pos="8064"/>
        </w:tabs>
        <w:kinsoku w:val="0"/>
        <w:overflowPunct w:val="0"/>
        <w:autoSpaceDE/>
        <w:autoSpaceDN/>
        <w:adjustRightInd/>
        <w:spacing w:before="6" w:line="290" w:lineRule="exact"/>
        <w:ind w:left="576" w:right="792"/>
        <w:jc w:val="both"/>
        <w:textAlignment w:val="baseline"/>
        <w:rPr>
          <w:b/>
          <w:bCs/>
          <w:i/>
          <w:iCs/>
          <w:sz w:val="25"/>
          <w:szCs w:val="25"/>
          <w:lang w:val="es-ES" w:eastAsia="es-ES"/>
        </w:rPr>
      </w:pPr>
      <w:r>
        <w:rPr>
          <w:sz w:val="25"/>
          <w:szCs w:val="25"/>
          <w:lang w:val="es-ES" w:eastAsia="es-ES"/>
        </w:rPr>
        <w:t>ha</w:t>
      </w:r>
      <w:r>
        <w:rPr>
          <w:sz w:val="25"/>
          <w:szCs w:val="25"/>
          <w:lang w:val="es-ES" w:eastAsia="es-ES"/>
        </w:rPr>
        <w:tab/>
        <w:t>establecido.</w:t>
      </w:r>
      <w:r>
        <w:rPr>
          <w:sz w:val="25"/>
          <w:szCs w:val="25"/>
          <w:lang w:val="es-ES" w:eastAsia="es-ES"/>
        </w:rPr>
        <w:tab/>
        <w:t>Por</w:t>
      </w:r>
      <w:r>
        <w:rPr>
          <w:sz w:val="25"/>
          <w:szCs w:val="25"/>
          <w:lang w:val="es-ES" w:eastAsia="es-ES"/>
        </w:rPr>
        <w:tab/>
        <w:t>lo</w:t>
      </w:r>
      <w:r>
        <w:rPr>
          <w:sz w:val="25"/>
          <w:szCs w:val="25"/>
          <w:lang w:val="es-ES" w:eastAsia="es-ES"/>
        </w:rPr>
        <w:tab/>
        <w:t>anterior</w:t>
      </w:r>
      <w:r>
        <w:rPr>
          <w:sz w:val="25"/>
          <w:szCs w:val="25"/>
          <w:lang w:val="es-ES" w:eastAsia="es-ES"/>
        </w:rPr>
        <w:tab/>
        <w:t>proc</w:t>
      </w:r>
      <w:r>
        <w:rPr>
          <w:sz w:val="25"/>
          <w:szCs w:val="25"/>
          <w:lang w:val="es-ES" w:eastAsia="es-ES"/>
        </w:rPr>
        <w:t>ede</w:t>
      </w:r>
      <w:r>
        <w:rPr>
          <w:sz w:val="25"/>
          <w:szCs w:val="25"/>
          <w:lang w:val="es-ES" w:eastAsia="es-ES"/>
        </w:rPr>
        <w:br/>
        <w:t xml:space="preserve">acoger el recurso como en efecto se dispone."... </w:t>
      </w:r>
      <w:r>
        <w:rPr>
          <w:b/>
          <w:bCs/>
          <w:i/>
          <w:iCs/>
          <w:sz w:val="25"/>
          <w:szCs w:val="25"/>
          <w:lang w:val="es-ES" w:eastAsia="es-ES"/>
        </w:rPr>
        <w:t>(Resolución No. 2007</w:t>
      </w:r>
      <w:r>
        <w:rPr>
          <w:b/>
          <w:bCs/>
          <w:i/>
          <w:iCs/>
          <w:sz w:val="25"/>
          <w:szCs w:val="25"/>
          <w:lang w:val="es-ES" w:eastAsia="es-ES"/>
        </w:rPr>
        <w:softHyphen/>
        <w:t>11431 de la Sala Constitucional)</w:t>
      </w:r>
    </w:p>
    <w:p w:rsidR="00000000" w:rsidRDefault="00306D57">
      <w:pPr>
        <w:kinsoku w:val="0"/>
        <w:overflowPunct w:val="0"/>
        <w:autoSpaceDE/>
        <w:autoSpaceDN/>
        <w:adjustRightInd/>
        <w:spacing w:before="276" w:line="290" w:lineRule="exact"/>
        <w:ind w:left="576" w:right="792"/>
        <w:jc w:val="both"/>
        <w:textAlignment w:val="baseline"/>
        <w:rPr>
          <w:b/>
          <w:bCs/>
          <w:i/>
          <w:iCs/>
          <w:sz w:val="25"/>
          <w:szCs w:val="25"/>
          <w:lang w:val="es-ES" w:eastAsia="es-ES"/>
        </w:rPr>
      </w:pPr>
      <w:r>
        <w:rPr>
          <w:sz w:val="25"/>
          <w:szCs w:val="25"/>
          <w:lang w:val="es-ES" w:eastAsia="es-ES"/>
        </w:rPr>
        <w:t>Se desprende con toda claridad de lo anterior, la AUSENCIA o FALTA en este Caso Concreto de la EXPRESIÓN DE MOTIVACIÓN y DE FUNDAMENTO adecuadas, suf</w:t>
      </w:r>
      <w:r>
        <w:rPr>
          <w:sz w:val="25"/>
          <w:szCs w:val="25"/>
          <w:lang w:val="es-ES" w:eastAsia="es-ES"/>
        </w:rPr>
        <w:t xml:space="preserve">icientes y congruentes, que justifiquen la decisión de la Junta del Consejo de Transporte Público para emitir el Acto Objetado y sus consecuentes efectos negativos."... </w:t>
      </w:r>
      <w:r>
        <w:rPr>
          <w:b/>
          <w:bCs/>
          <w:i/>
          <w:iCs/>
          <w:sz w:val="25"/>
          <w:szCs w:val="25"/>
          <w:lang w:val="es-ES" w:eastAsia="es-ES"/>
        </w:rPr>
        <w:t>(Ver Nuestra Resolución No. TAT-3117-2016)</w:t>
      </w:r>
    </w:p>
    <w:p w:rsidR="00000000" w:rsidRDefault="00306D57">
      <w:pPr>
        <w:kinsoku w:val="0"/>
        <w:overflowPunct w:val="0"/>
        <w:autoSpaceDE/>
        <w:autoSpaceDN/>
        <w:adjustRightInd/>
        <w:spacing w:before="502" w:line="333" w:lineRule="exact"/>
        <w:ind w:right="216"/>
        <w:jc w:val="both"/>
        <w:textAlignment w:val="baseline"/>
        <w:rPr>
          <w:sz w:val="25"/>
          <w:szCs w:val="25"/>
          <w:lang w:val="es-ES" w:eastAsia="es-ES"/>
        </w:rPr>
      </w:pPr>
      <w:r>
        <w:rPr>
          <w:sz w:val="25"/>
          <w:szCs w:val="25"/>
          <w:lang w:val="es-ES" w:eastAsia="es-ES"/>
        </w:rPr>
        <w:t>Y en mérito de Todo lo Expuesto, se determin</w:t>
      </w:r>
      <w:r>
        <w:rPr>
          <w:sz w:val="25"/>
          <w:szCs w:val="25"/>
          <w:lang w:val="es-ES" w:eastAsia="es-ES"/>
        </w:rPr>
        <w:t xml:space="preserve">a que lo Procedente es Anular los Actos que se Impugnan, con las Consecuencias Legales de Mérito, al no haberse dado una debida Motivación y Fundamento </w:t>
      </w:r>
      <w:r>
        <w:rPr>
          <w:i/>
          <w:iCs/>
          <w:sz w:val="25"/>
          <w:szCs w:val="25"/>
          <w:lang w:val="es-ES" w:eastAsia="es-ES"/>
        </w:rPr>
        <w:t xml:space="preserve">(sentido amplio) </w:t>
      </w:r>
      <w:r>
        <w:rPr>
          <w:sz w:val="25"/>
          <w:szCs w:val="25"/>
          <w:lang w:val="es-ES" w:eastAsia="es-ES"/>
        </w:rPr>
        <w:t xml:space="preserve">a los mismos y al haberse Dictado contra lo Pertinente y contra lo Debido. Así como en </w:t>
      </w:r>
      <w:r>
        <w:rPr>
          <w:sz w:val="25"/>
          <w:szCs w:val="25"/>
          <w:lang w:val="es-ES" w:eastAsia="es-ES"/>
        </w:rPr>
        <w:t xml:space="preserve">contra de la Justicia, el Debido Proceso y el meritorio derecho </w:t>
      </w:r>
      <w:r>
        <w:rPr>
          <w:sz w:val="25"/>
          <w:szCs w:val="25"/>
          <w:lang w:val="es-ES" w:eastAsia="es-ES"/>
        </w:rPr>
        <w:t xml:space="preserve">a la Defensa. Debiendo el Consejo de Transporte Público de Revalorar el Caso en </w:t>
      </w:r>
      <w:r>
        <w:rPr>
          <w:sz w:val="25"/>
          <w:szCs w:val="25"/>
          <w:lang w:val="es-ES" w:eastAsia="es-ES"/>
        </w:rPr>
        <w:t>cuestión y de Reso</w:t>
      </w:r>
      <w:r>
        <w:rPr>
          <w:sz w:val="25"/>
          <w:szCs w:val="25"/>
          <w:lang w:val="es-ES" w:eastAsia="es-ES"/>
        </w:rPr>
        <w:t>lver de Manera Conforme a lo Expuesto en esta Resolución.</w:t>
      </w:r>
    </w:p>
    <w:p w:rsidR="00000000" w:rsidRDefault="00306D57">
      <w:pPr>
        <w:kinsoku w:val="0"/>
        <w:overflowPunct w:val="0"/>
        <w:autoSpaceDE/>
        <w:autoSpaceDN/>
        <w:adjustRightInd/>
        <w:spacing w:before="390" w:line="292" w:lineRule="exact"/>
        <w:jc w:val="center"/>
        <w:textAlignment w:val="baseline"/>
        <w:rPr>
          <w:b/>
          <w:bCs/>
          <w:i/>
          <w:iCs/>
          <w:spacing w:val="1"/>
          <w:sz w:val="25"/>
          <w:szCs w:val="25"/>
          <w:lang w:val="es-ES" w:eastAsia="es-ES"/>
        </w:rPr>
      </w:pPr>
      <w:r>
        <w:rPr>
          <w:b/>
          <w:bCs/>
          <w:i/>
          <w:iCs/>
          <w:spacing w:val="1"/>
          <w:sz w:val="25"/>
          <w:szCs w:val="25"/>
          <w:lang w:val="es-ES" w:eastAsia="es-ES"/>
        </w:rPr>
        <w:t>Por Tanto</w:t>
      </w:r>
    </w:p>
    <w:p w:rsidR="00000000" w:rsidRDefault="00306D57">
      <w:pPr>
        <w:numPr>
          <w:ilvl w:val="0"/>
          <w:numId w:val="13"/>
        </w:numPr>
        <w:kinsoku w:val="0"/>
        <w:overflowPunct w:val="0"/>
        <w:autoSpaceDE/>
        <w:autoSpaceDN/>
        <w:adjustRightInd/>
        <w:spacing w:before="273" w:line="332" w:lineRule="exact"/>
        <w:ind w:right="216"/>
        <w:jc w:val="both"/>
        <w:textAlignment w:val="baseline"/>
        <w:rPr>
          <w:sz w:val="25"/>
          <w:szCs w:val="25"/>
          <w:lang w:val="es-ES" w:eastAsia="es-ES"/>
        </w:rPr>
      </w:pPr>
      <w:r>
        <w:rPr>
          <w:sz w:val="25"/>
          <w:szCs w:val="25"/>
          <w:lang w:val="es-ES" w:eastAsia="es-ES"/>
        </w:rPr>
        <w:t xml:space="preserve">Conforme a Todo lo expresado </w:t>
      </w:r>
      <w:r>
        <w:rPr>
          <w:i/>
          <w:iCs/>
          <w:sz w:val="25"/>
          <w:szCs w:val="25"/>
          <w:lang w:val="es-ES" w:eastAsia="es-ES"/>
        </w:rPr>
        <w:t xml:space="preserve">supra, </w:t>
      </w:r>
      <w:r>
        <w:rPr>
          <w:sz w:val="25"/>
          <w:szCs w:val="25"/>
          <w:lang w:val="es-ES" w:eastAsia="es-ES"/>
        </w:rPr>
        <w:t xml:space="preserve">se Resuelve Declarar </w:t>
      </w:r>
      <w:r>
        <w:rPr>
          <w:b/>
          <w:bCs/>
          <w:sz w:val="25"/>
          <w:szCs w:val="25"/>
          <w:u w:val="single"/>
          <w:lang w:val="es-ES" w:eastAsia="es-ES"/>
        </w:rPr>
        <w:t>CON LUGAR</w:t>
      </w:r>
      <w:r>
        <w:rPr>
          <w:sz w:val="25"/>
          <w:szCs w:val="25"/>
          <w:lang w:val="es-ES" w:eastAsia="es-ES"/>
        </w:rPr>
        <w:t xml:space="preserve"> el </w:t>
      </w:r>
      <w:r>
        <w:rPr>
          <w:b/>
          <w:bCs/>
          <w:sz w:val="25"/>
          <w:szCs w:val="25"/>
          <w:lang w:val="es-ES" w:eastAsia="es-ES"/>
        </w:rPr>
        <w:t xml:space="preserve">RECURSO DE APELACIÓN EN SUBSIDIO </w:t>
      </w:r>
      <w:r>
        <w:rPr>
          <w:b/>
          <w:bCs/>
          <w:i/>
          <w:iCs/>
          <w:sz w:val="25"/>
          <w:szCs w:val="25"/>
          <w:lang w:val="es-ES" w:eastAsia="es-ES"/>
        </w:rPr>
        <w:t xml:space="preserve">y, </w:t>
      </w:r>
      <w:r>
        <w:rPr>
          <w:sz w:val="25"/>
          <w:szCs w:val="25"/>
          <w:lang w:val="es-ES" w:eastAsia="es-ES"/>
        </w:rPr>
        <w:t xml:space="preserve">particularmente, el </w:t>
      </w:r>
      <w:r>
        <w:rPr>
          <w:b/>
          <w:bCs/>
          <w:sz w:val="25"/>
          <w:szCs w:val="25"/>
          <w:lang w:val="es-ES" w:eastAsia="es-ES"/>
        </w:rPr>
        <w:t xml:space="preserve">INCIDENTE DE NULIDAD ABSOLUTA CONCOMITANTE </w:t>
      </w:r>
      <w:r>
        <w:rPr>
          <w:sz w:val="25"/>
          <w:szCs w:val="25"/>
          <w:lang w:val="es-ES" w:eastAsia="es-ES"/>
        </w:rPr>
        <w:t xml:space="preserve">presentados por </w:t>
      </w:r>
      <w:r>
        <w:rPr>
          <w:b/>
          <w:bCs/>
          <w:i/>
          <w:iCs/>
          <w:sz w:val="25"/>
          <w:szCs w:val="25"/>
          <w:lang w:val="es-ES" w:eastAsia="es-ES"/>
        </w:rPr>
        <w:t>A.E.M.H.</w:t>
      </w:r>
      <w:r>
        <w:rPr>
          <w:b/>
          <w:bCs/>
          <w:i/>
          <w:iCs/>
          <w:sz w:val="25"/>
          <w:szCs w:val="25"/>
          <w:lang w:val="es-ES" w:eastAsia="es-ES"/>
        </w:rPr>
        <w:t xml:space="preserve">, </w:t>
      </w:r>
      <w:r>
        <w:rPr>
          <w:sz w:val="25"/>
          <w:szCs w:val="25"/>
          <w:lang w:val="es-ES" w:eastAsia="es-ES"/>
        </w:rPr>
        <w:t>de calidades conocidas, portador de l</w:t>
      </w:r>
      <w:r>
        <w:rPr>
          <w:sz w:val="25"/>
          <w:szCs w:val="25"/>
          <w:lang w:val="es-ES" w:eastAsia="es-ES"/>
        </w:rPr>
        <w:t>a cédula de identidad número …</w:t>
      </w:r>
      <w:r>
        <w:rPr>
          <w:sz w:val="25"/>
          <w:szCs w:val="25"/>
          <w:lang w:val="es-ES" w:eastAsia="es-ES"/>
        </w:rPr>
        <w:t xml:space="preserve"> y por Otros </w:t>
      </w:r>
      <w:r>
        <w:rPr>
          <w:b/>
          <w:bCs/>
          <w:i/>
          <w:iCs/>
          <w:sz w:val="25"/>
          <w:szCs w:val="25"/>
          <w:lang w:val="es-ES" w:eastAsia="es-ES"/>
        </w:rPr>
        <w:t xml:space="preserve">50 CONCESIONARIOS </w:t>
      </w:r>
      <w:r>
        <w:rPr>
          <w:sz w:val="25"/>
          <w:szCs w:val="25"/>
          <w:lang w:val="es-ES" w:eastAsia="es-ES"/>
        </w:rPr>
        <w:t xml:space="preserve">del Servicio Público de Taxis, con Base de Operación en Siquirres de Limón, contra los </w:t>
      </w:r>
      <w:r>
        <w:rPr>
          <w:b/>
          <w:bCs/>
          <w:i/>
          <w:iCs/>
          <w:sz w:val="25"/>
          <w:szCs w:val="25"/>
          <w:lang w:val="es-ES" w:eastAsia="es-ES"/>
        </w:rPr>
        <w:t>Artículos Nos. 7.7 de la Sesión Ordinaria No. 73-2014 de fecha 03 de Diciembre del año 2014 y 7.6 de</w:t>
      </w:r>
      <w:r>
        <w:rPr>
          <w:b/>
          <w:bCs/>
          <w:i/>
          <w:iCs/>
          <w:sz w:val="25"/>
          <w:szCs w:val="25"/>
          <w:lang w:val="es-ES" w:eastAsia="es-ES"/>
        </w:rPr>
        <w:t xml:space="preserve"> la Sesión Ordinaria No. 33-2016 de fecha 15 de Junio del 2016, </w:t>
      </w:r>
      <w:r>
        <w:rPr>
          <w:sz w:val="25"/>
          <w:szCs w:val="25"/>
          <w:lang w:val="es-ES" w:eastAsia="es-ES"/>
        </w:rPr>
        <w:t>ambos Actos de la Junta Directiva del Consejo de Transporte Público. Anulándose los Actos Objetados y las Determinaciones por ellos Tomadas y Restituyéndose dentro de los Alcances de esta Reso</w:t>
      </w:r>
      <w:r>
        <w:rPr>
          <w:sz w:val="25"/>
          <w:szCs w:val="25"/>
          <w:lang w:val="es-ES" w:eastAsia="es-ES"/>
        </w:rPr>
        <w:t xml:space="preserve">lución, las Condiciones Operativas del Servicio Público de Taxis en Siquirres </w:t>
      </w:r>
      <w:r>
        <w:rPr>
          <w:i/>
          <w:iCs/>
          <w:sz w:val="25"/>
          <w:szCs w:val="25"/>
          <w:lang w:val="es-ES" w:eastAsia="es-ES"/>
        </w:rPr>
        <w:t xml:space="preserve">(Área Metropolitana) </w:t>
      </w:r>
      <w:r>
        <w:rPr>
          <w:sz w:val="25"/>
          <w:szCs w:val="25"/>
          <w:lang w:val="es-ES" w:eastAsia="es-ES"/>
        </w:rPr>
        <w:t>y La Herediana a lo que Aplicaba y/o Existente con anterioridad a la Emisión de los Actos Anulados.</w:t>
      </w:r>
    </w:p>
    <w:p w:rsidR="00000000" w:rsidRDefault="00306D57">
      <w:pPr>
        <w:numPr>
          <w:ilvl w:val="0"/>
          <w:numId w:val="14"/>
        </w:numPr>
        <w:kinsoku w:val="0"/>
        <w:overflowPunct w:val="0"/>
        <w:autoSpaceDE/>
        <w:autoSpaceDN/>
        <w:adjustRightInd/>
        <w:spacing w:before="367" w:line="324" w:lineRule="exact"/>
        <w:ind w:right="216"/>
        <w:jc w:val="both"/>
        <w:textAlignment w:val="baseline"/>
        <w:rPr>
          <w:sz w:val="25"/>
          <w:szCs w:val="25"/>
          <w:lang w:val="es-ES" w:eastAsia="es-ES"/>
        </w:rPr>
      </w:pPr>
      <w:r>
        <w:rPr>
          <w:sz w:val="25"/>
          <w:szCs w:val="25"/>
          <w:lang w:val="es-ES" w:eastAsia="es-ES"/>
        </w:rPr>
        <w:t>Conforme las determinaciones del numeral 22, incis</w:t>
      </w:r>
      <w:r>
        <w:rPr>
          <w:sz w:val="25"/>
          <w:szCs w:val="25"/>
          <w:lang w:val="es-ES" w:eastAsia="es-ES"/>
        </w:rPr>
        <w:t>o c), de la Ley No. 7969, se da por Agotada la Vía Administrativa, toda vez que contra este Acto Resolutorio NO procede Recurso Ordinario alguno.</w:t>
      </w:r>
    </w:p>
    <w:p w:rsidR="00000000" w:rsidRDefault="00306D57">
      <w:pPr>
        <w:tabs>
          <w:tab w:val="right" w:pos="8064"/>
          <w:tab w:val="left" w:pos="8352"/>
        </w:tabs>
        <w:kinsoku w:val="0"/>
        <w:overflowPunct w:val="0"/>
        <w:autoSpaceDE/>
        <w:autoSpaceDN/>
        <w:adjustRightInd/>
        <w:spacing w:before="319" w:line="211" w:lineRule="exact"/>
        <w:ind w:left="6264"/>
        <w:textAlignment w:val="baseline"/>
        <w:rPr>
          <w:lang w:val="es-ES" w:eastAsia="es-ES"/>
        </w:rPr>
      </w:pPr>
      <w:r>
        <w:rPr>
          <w:i/>
          <w:iCs/>
          <w:lang w:val="es-ES" w:eastAsia="es-ES"/>
        </w:rPr>
        <w:tab/>
      </w:r>
    </w:p>
    <w:p w:rsidR="00000000" w:rsidRDefault="00306D57">
      <w:pPr>
        <w:widowControl/>
        <w:rPr>
          <w:sz w:val="24"/>
          <w:szCs w:val="24"/>
        </w:rPr>
        <w:sectPr w:rsidR="00000000">
          <w:pgSz w:w="12288" w:h="15763"/>
          <w:pgMar w:top="2200" w:right="1652" w:bottom="161" w:left="1776" w:header="720" w:footer="720" w:gutter="0"/>
          <w:cols w:space="720"/>
          <w:noEndnote/>
        </w:sectPr>
      </w:pPr>
    </w:p>
    <w:p w:rsidR="00000000" w:rsidRDefault="00306D57">
      <w:pPr>
        <w:numPr>
          <w:ilvl w:val="0"/>
          <w:numId w:val="15"/>
        </w:numPr>
        <w:kinsoku w:val="0"/>
        <w:overflowPunct w:val="0"/>
        <w:autoSpaceDE/>
        <w:autoSpaceDN/>
        <w:adjustRightInd/>
        <w:spacing w:line="315" w:lineRule="exact"/>
        <w:ind w:right="1080"/>
        <w:jc w:val="both"/>
        <w:textAlignment w:val="baseline"/>
        <w:rPr>
          <w:sz w:val="25"/>
          <w:szCs w:val="25"/>
          <w:lang w:val="es-ES" w:eastAsia="es-ES"/>
        </w:rPr>
      </w:pPr>
      <w:r>
        <w:rPr>
          <w:sz w:val="25"/>
          <w:szCs w:val="25"/>
          <w:lang w:val="es-ES" w:eastAsia="es-ES"/>
        </w:rPr>
        <w:lastRenderedPageBreak/>
        <w:t xml:space="preserve">Según las disposiciones del artículo 16 de la Ley No. </w:t>
      </w:r>
      <w:r>
        <w:rPr>
          <w:sz w:val="25"/>
          <w:szCs w:val="25"/>
          <w:lang w:val="es-ES" w:eastAsia="es-ES"/>
        </w:rPr>
        <w:t>7969, rectora en la materia, se recuerda que los fallos de este Tribunal son de Acatamiento Inmediato, Estricto y Obligatorio.</w:t>
      </w:r>
    </w:p>
    <w:p w:rsidR="00000000" w:rsidRPr="00306D57" w:rsidRDefault="00306D57" w:rsidP="00306D57">
      <w:pPr>
        <w:numPr>
          <w:ilvl w:val="0"/>
          <w:numId w:val="15"/>
        </w:numPr>
        <w:kinsoku w:val="0"/>
        <w:overflowPunct w:val="0"/>
        <w:autoSpaceDE/>
        <w:autoSpaceDN/>
        <w:adjustRightInd/>
        <w:spacing w:after="287" w:line="636" w:lineRule="exact"/>
        <w:textAlignment w:val="baseline"/>
        <w:rPr>
          <w:spacing w:val="2"/>
          <w:sz w:val="19"/>
          <w:szCs w:val="19"/>
          <w:lang w:val="es-ES" w:eastAsia="es-ES"/>
        </w:rPr>
      </w:pPr>
      <w:r w:rsidRPr="00306D57">
        <w:rPr>
          <w:sz w:val="25"/>
          <w:szCs w:val="25"/>
          <w:lang w:val="es-ES" w:eastAsia="es-ES"/>
        </w:rPr>
        <w:t>Rige a partir de su notificación.</w:t>
      </w:r>
      <w:r w:rsidRPr="00306D57">
        <w:rPr>
          <w:sz w:val="25"/>
          <w:szCs w:val="25"/>
          <w:lang w:val="es-ES" w:eastAsia="es-ES"/>
        </w:rPr>
        <w:br/>
      </w:r>
      <w:r w:rsidRPr="00306D57">
        <w:rPr>
          <w:b/>
          <w:sz w:val="25"/>
          <w:szCs w:val="25"/>
          <w:lang w:val="es-ES" w:eastAsia="es-ES"/>
        </w:rPr>
        <w:t>NOTIFIQUESE.</w:t>
      </w:r>
      <w:r w:rsidRPr="00306D57">
        <w:rPr>
          <w:i/>
          <w:iCs/>
          <w:spacing w:val="2"/>
          <w:sz w:val="19"/>
          <w:szCs w:val="19"/>
          <w:lang w:val="es-ES" w:eastAsia="es-ES"/>
        </w:rPr>
        <w:t xml:space="preserve"> </w:t>
      </w:r>
    </w:p>
    <w:p w:rsidR="00306D57" w:rsidRDefault="00306D57" w:rsidP="00306D57">
      <w:pPr>
        <w:kinsoku w:val="0"/>
        <w:overflowPunct w:val="0"/>
        <w:autoSpaceDE/>
        <w:autoSpaceDN/>
        <w:adjustRightInd/>
        <w:spacing w:after="374" w:line="320" w:lineRule="exact"/>
        <w:ind w:left="72" w:right="72"/>
        <w:textAlignment w:val="baseline"/>
        <w:rPr>
          <w:i/>
          <w:iCs/>
          <w:spacing w:val="5"/>
          <w:sz w:val="26"/>
          <w:szCs w:val="26"/>
        </w:rPr>
      </w:pPr>
    </w:p>
    <w:p w:rsidR="00306D57" w:rsidRPr="00DE692E" w:rsidRDefault="00306D57" w:rsidP="00306D57">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bookmarkStart w:id="0" w:name="_GoBack"/>
      <w:bookmarkEnd w:id="0"/>
    </w:p>
    <w:p w:rsidR="00306D57" w:rsidRDefault="00306D57" w:rsidP="00306D57">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306D57" w:rsidRDefault="00306D57" w:rsidP="00306D57">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306D57" w:rsidRDefault="00306D57" w:rsidP="00306D57">
      <w:pPr>
        <w:kinsoku w:val="0"/>
        <w:overflowPunct w:val="0"/>
        <w:autoSpaceDE/>
        <w:autoSpaceDN/>
        <w:adjustRightInd/>
        <w:spacing w:after="287" w:line="636" w:lineRule="exact"/>
        <w:textAlignment w:val="baseline"/>
        <w:rPr>
          <w:spacing w:val="2"/>
          <w:sz w:val="19"/>
          <w:szCs w:val="19"/>
          <w:lang w:val="es-ES" w:eastAsia="es-ES"/>
        </w:rPr>
      </w:pPr>
    </w:p>
    <w:sectPr w:rsidR="00306D57">
      <w:pgSz w:w="12288" w:h="15763"/>
      <w:pgMar w:top="2320" w:right="946" w:bottom="247" w:left="16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253A"/>
    <w:multiLevelType w:val="singleLevel"/>
    <w:tmpl w:val="90F2FEE2"/>
    <w:lvl w:ilvl="0">
      <w:start w:val="1"/>
      <w:numFmt w:val="upperRoman"/>
      <w:lvlText w:val="%1.-"/>
      <w:lvlJc w:val="left"/>
      <w:pPr>
        <w:tabs>
          <w:tab w:val="num" w:pos="720"/>
        </w:tabs>
      </w:pPr>
      <w:rPr>
        <w:b/>
        <w:snapToGrid/>
        <w:sz w:val="25"/>
        <w:szCs w:val="25"/>
      </w:rPr>
    </w:lvl>
  </w:abstractNum>
  <w:abstractNum w:abstractNumId="1" w15:restartNumberingAfterBreak="0">
    <w:nsid w:val="03BDB19F"/>
    <w:multiLevelType w:val="singleLevel"/>
    <w:tmpl w:val="837A4BD4"/>
    <w:lvl w:ilvl="0">
      <w:start w:val="8"/>
      <w:numFmt w:val="lowerLetter"/>
      <w:lvlText w:val="%1.-"/>
      <w:lvlJc w:val="left"/>
      <w:pPr>
        <w:tabs>
          <w:tab w:val="num" w:pos="792"/>
        </w:tabs>
        <w:ind w:left="72"/>
      </w:pPr>
      <w:rPr>
        <w:b/>
        <w:i/>
        <w:iCs/>
        <w:snapToGrid/>
        <w:sz w:val="25"/>
        <w:szCs w:val="25"/>
      </w:rPr>
    </w:lvl>
  </w:abstractNum>
  <w:abstractNum w:abstractNumId="2" w15:restartNumberingAfterBreak="0">
    <w:nsid w:val="03EF81BD"/>
    <w:multiLevelType w:val="singleLevel"/>
    <w:tmpl w:val="F4FADE9C"/>
    <w:lvl w:ilvl="0">
      <w:start w:val="3"/>
      <w:numFmt w:val="lowerLetter"/>
      <w:lvlText w:val="%1.-"/>
      <w:lvlJc w:val="left"/>
      <w:pPr>
        <w:tabs>
          <w:tab w:val="num" w:pos="720"/>
        </w:tabs>
        <w:ind w:left="72"/>
      </w:pPr>
      <w:rPr>
        <w:b/>
        <w:i/>
        <w:iCs/>
        <w:snapToGrid/>
        <w:sz w:val="25"/>
        <w:szCs w:val="25"/>
      </w:rPr>
    </w:lvl>
  </w:abstractNum>
  <w:abstractNum w:abstractNumId="3" w15:restartNumberingAfterBreak="0">
    <w:nsid w:val="04CAA1B5"/>
    <w:multiLevelType w:val="singleLevel"/>
    <w:tmpl w:val="75E58B05"/>
    <w:lvl w:ilvl="0">
      <w:start w:val="1"/>
      <w:numFmt w:val="decimal"/>
      <w:lvlText w:val="%1."/>
      <w:lvlJc w:val="left"/>
      <w:pPr>
        <w:tabs>
          <w:tab w:val="num" w:pos="432"/>
        </w:tabs>
        <w:ind w:left="72"/>
      </w:pPr>
      <w:rPr>
        <w:snapToGrid/>
        <w:sz w:val="25"/>
        <w:szCs w:val="25"/>
      </w:rPr>
    </w:lvl>
  </w:abstractNum>
  <w:abstractNum w:abstractNumId="4" w15:restartNumberingAfterBreak="0">
    <w:nsid w:val="04DDAB8A"/>
    <w:multiLevelType w:val="singleLevel"/>
    <w:tmpl w:val="6E1FD939"/>
    <w:lvl w:ilvl="0">
      <w:numFmt w:val="bullet"/>
      <w:lvlText w:val="·"/>
      <w:lvlJc w:val="left"/>
      <w:pPr>
        <w:tabs>
          <w:tab w:val="num" w:pos="360"/>
        </w:tabs>
      </w:pPr>
      <w:rPr>
        <w:rFonts w:ascii="Symbol" w:hAnsi="Symbol" w:cs="Symbol"/>
        <w:b/>
        <w:bCs/>
        <w:snapToGrid/>
        <w:sz w:val="25"/>
        <w:szCs w:val="25"/>
      </w:rPr>
    </w:lvl>
  </w:abstractNum>
  <w:abstractNum w:abstractNumId="5" w15:restartNumberingAfterBreak="0">
    <w:nsid w:val="04E21D8F"/>
    <w:multiLevelType w:val="singleLevel"/>
    <w:tmpl w:val="99085946"/>
    <w:lvl w:ilvl="0">
      <w:start w:val="1"/>
      <w:numFmt w:val="decimal"/>
      <w:lvlText w:val="%1."/>
      <w:lvlJc w:val="left"/>
      <w:pPr>
        <w:tabs>
          <w:tab w:val="num" w:pos="288"/>
        </w:tabs>
        <w:ind w:left="72"/>
      </w:pPr>
      <w:rPr>
        <w:b/>
        <w:snapToGrid/>
        <w:sz w:val="23"/>
        <w:szCs w:val="23"/>
      </w:rPr>
    </w:lvl>
  </w:abstractNum>
  <w:abstractNum w:abstractNumId="6" w15:restartNumberingAfterBreak="0">
    <w:nsid w:val="05C1B0EB"/>
    <w:multiLevelType w:val="singleLevel"/>
    <w:tmpl w:val="043F05DE"/>
    <w:lvl w:ilvl="0">
      <w:start w:val="4"/>
      <w:numFmt w:val="upperRoman"/>
      <w:lvlText w:val="%1.-"/>
      <w:lvlJc w:val="left"/>
      <w:pPr>
        <w:tabs>
          <w:tab w:val="num" w:pos="792"/>
        </w:tabs>
        <w:ind w:left="72"/>
      </w:pPr>
      <w:rPr>
        <w:b/>
        <w:bCs/>
        <w:snapToGrid/>
        <w:sz w:val="25"/>
        <w:szCs w:val="25"/>
      </w:rPr>
    </w:lvl>
  </w:abstractNum>
  <w:abstractNum w:abstractNumId="7" w15:restartNumberingAfterBreak="0">
    <w:nsid w:val="06F0018B"/>
    <w:multiLevelType w:val="singleLevel"/>
    <w:tmpl w:val="70161A09"/>
    <w:lvl w:ilvl="0">
      <w:start w:val="1"/>
      <w:numFmt w:val="lowerLetter"/>
      <w:lvlText w:val="%1)"/>
      <w:lvlJc w:val="left"/>
      <w:pPr>
        <w:tabs>
          <w:tab w:val="num" w:pos="864"/>
        </w:tabs>
        <w:ind w:left="576"/>
      </w:pPr>
      <w:rPr>
        <w:snapToGrid/>
        <w:sz w:val="25"/>
        <w:szCs w:val="25"/>
      </w:rPr>
    </w:lvl>
  </w:abstractNum>
  <w:abstractNum w:abstractNumId="8" w15:restartNumberingAfterBreak="0">
    <w:nsid w:val="0710CCC5"/>
    <w:multiLevelType w:val="singleLevel"/>
    <w:tmpl w:val="9BCA3FD0"/>
    <w:lvl w:ilvl="0">
      <w:start w:val="3"/>
      <w:numFmt w:val="upperRoman"/>
      <w:lvlText w:val="%1.-"/>
      <w:lvlJc w:val="left"/>
      <w:pPr>
        <w:tabs>
          <w:tab w:val="num" w:pos="720"/>
        </w:tabs>
      </w:pPr>
      <w:rPr>
        <w:b/>
        <w:snapToGrid/>
        <w:sz w:val="25"/>
        <w:szCs w:val="25"/>
      </w:rPr>
    </w:lvl>
  </w:abstractNum>
  <w:abstractNum w:abstractNumId="9" w15:restartNumberingAfterBreak="0">
    <w:nsid w:val="07146064"/>
    <w:multiLevelType w:val="singleLevel"/>
    <w:tmpl w:val="1EEB7890"/>
    <w:lvl w:ilvl="0">
      <w:start w:val="6"/>
      <w:numFmt w:val="decimal"/>
      <w:lvlText w:val="%1."/>
      <w:lvlJc w:val="left"/>
      <w:pPr>
        <w:tabs>
          <w:tab w:val="num" w:pos="792"/>
        </w:tabs>
        <w:ind w:left="576"/>
      </w:pPr>
      <w:rPr>
        <w:snapToGrid/>
        <w:sz w:val="24"/>
        <w:szCs w:val="24"/>
      </w:rPr>
    </w:lvl>
  </w:abstractNum>
  <w:num w:numId="1">
    <w:abstractNumId w:val="5"/>
  </w:num>
  <w:num w:numId="2">
    <w:abstractNumId w:val="9"/>
  </w:num>
  <w:num w:numId="3">
    <w:abstractNumId w:val="9"/>
    <w:lvlOverride w:ilvl="0">
      <w:lvl w:ilvl="0">
        <w:numFmt w:val="decimal"/>
        <w:lvlText w:val="%1."/>
        <w:lvlJc w:val="left"/>
        <w:pPr>
          <w:tabs>
            <w:tab w:val="num" w:pos="792"/>
          </w:tabs>
          <w:ind w:left="576"/>
        </w:pPr>
        <w:rPr>
          <w:b/>
          <w:bCs/>
          <w:snapToGrid/>
          <w:spacing w:val="-4"/>
          <w:sz w:val="24"/>
          <w:szCs w:val="24"/>
        </w:rPr>
      </w:lvl>
    </w:lvlOverride>
  </w:num>
  <w:num w:numId="4">
    <w:abstractNumId w:val="3"/>
  </w:num>
  <w:num w:numId="5">
    <w:abstractNumId w:val="3"/>
    <w:lvlOverride w:ilvl="0">
      <w:lvl w:ilvl="0">
        <w:numFmt w:val="decimal"/>
        <w:lvlText w:val="%1."/>
        <w:lvlJc w:val="left"/>
        <w:pPr>
          <w:tabs>
            <w:tab w:val="num" w:pos="360"/>
          </w:tabs>
          <w:ind w:left="72"/>
        </w:pPr>
        <w:rPr>
          <w:snapToGrid/>
          <w:sz w:val="25"/>
          <w:szCs w:val="25"/>
        </w:rPr>
      </w:lvl>
    </w:lvlOverride>
  </w:num>
  <w:num w:numId="6">
    <w:abstractNumId w:val="2"/>
  </w:num>
  <w:num w:numId="7">
    <w:abstractNumId w:val="1"/>
  </w:num>
  <w:num w:numId="8">
    <w:abstractNumId w:val="6"/>
  </w:num>
  <w:num w:numId="9">
    <w:abstractNumId w:val="6"/>
    <w:lvlOverride w:ilvl="0">
      <w:lvl w:ilvl="0">
        <w:numFmt w:val="upperRoman"/>
        <w:lvlText w:val="%1.-"/>
        <w:lvlJc w:val="left"/>
        <w:pPr>
          <w:tabs>
            <w:tab w:val="num" w:pos="792"/>
          </w:tabs>
          <w:ind w:left="72"/>
        </w:pPr>
        <w:rPr>
          <w:b/>
          <w:bCs/>
          <w:snapToGrid/>
          <w:sz w:val="25"/>
          <w:szCs w:val="25"/>
        </w:rPr>
      </w:lvl>
    </w:lvlOverride>
  </w:num>
  <w:num w:numId="10">
    <w:abstractNumId w:val="4"/>
  </w:num>
  <w:num w:numId="11">
    <w:abstractNumId w:val="7"/>
  </w:num>
  <w:num w:numId="12">
    <w:abstractNumId w:val="7"/>
    <w:lvlOverride w:ilvl="0">
      <w:lvl w:ilvl="0">
        <w:numFmt w:val="lowerLetter"/>
        <w:lvlText w:val="%1)"/>
        <w:lvlJc w:val="left"/>
        <w:pPr>
          <w:tabs>
            <w:tab w:val="num" w:pos="864"/>
          </w:tabs>
          <w:ind w:left="576"/>
        </w:pPr>
        <w:rPr>
          <w:b/>
          <w:bCs/>
          <w:snapToGrid/>
          <w:sz w:val="25"/>
          <w:szCs w:val="25"/>
        </w:rPr>
      </w:lvl>
    </w:lvlOverride>
  </w:num>
  <w:num w:numId="13">
    <w:abstractNumId w:val="0"/>
  </w:num>
  <w:num w:numId="14">
    <w:abstractNumId w:val="0"/>
    <w:lvlOverride w:ilvl="0">
      <w:lvl w:ilvl="0">
        <w:numFmt w:val="upperRoman"/>
        <w:lvlText w:val="%1.-"/>
        <w:lvlJc w:val="left"/>
        <w:pPr>
          <w:tabs>
            <w:tab w:val="num" w:pos="720"/>
          </w:tabs>
        </w:pPr>
        <w:rPr>
          <w:b/>
          <w:i w:val="0"/>
          <w:snapToGrid/>
          <w:sz w:val="25"/>
          <w:szCs w:val="25"/>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AD"/>
    <w:rsid w:val="00306D57"/>
    <w:rsid w:val="003478AD"/>
    <w:rsid w:val="00925560"/>
    <w:rsid w:val="00DE6B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78990"/>
  <w14:defaultImageDpi w14:val="0"/>
  <w15:docId w15:val="{C2896A77-FBD3-4613-86F5-0CC1303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madrigal@ctp.go.cr" TargetMode="External"/><Relationship Id="rId13" Type="http://schemas.openxmlformats.org/officeDocument/2006/relationships/hyperlink" Target="mailto:prosales@ctp.go.c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alderon@mopt.go.cr" TargetMode="External"/><Relationship Id="rId12" Type="http://schemas.openxmlformats.org/officeDocument/2006/relationships/hyperlink" Target="mailto:scerdas@ctp.go.cr" TargetMode="External"/><Relationship Id="rId17" Type="http://schemas.openxmlformats.org/officeDocument/2006/relationships/hyperlink" Target="mailto:mcalderon@mopt.go.cr" TargetMode="External"/><Relationship Id="rId2" Type="http://schemas.openxmlformats.org/officeDocument/2006/relationships/styles" Target="styles.xml"/><Relationship Id="rId16" Type="http://schemas.openxmlformats.org/officeDocument/2006/relationships/hyperlink" Target="mailto:fquesada@ctp.go.cr" TargetMode="External"/><Relationship Id="rId1" Type="http://schemas.openxmlformats.org/officeDocument/2006/relationships/numbering" Target="numbering.xml"/><Relationship Id="rId6" Type="http://schemas.openxmlformats.org/officeDocument/2006/relationships/hyperlink" Target="mailto:slopez@ctp.go.cr" TargetMode="External"/><Relationship Id="rId11" Type="http://schemas.openxmlformats.org/officeDocument/2006/relationships/hyperlink" Target="mailto:sfonseca@ctp.go.cr" TargetMode="External"/><Relationship Id="rId5" Type="http://schemas.openxmlformats.org/officeDocument/2006/relationships/hyperlink" Target="mailto:mfallas@ctp.go.cr" TargetMode="External"/><Relationship Id="rId15" Type="http://schemas.openxmlformats.org/officeDocument/2006/relationships/hyperlink" Target="mailto:aorozco@ctp.go.cr" TargetMode="External"/><Relationship Id="rId10" Type="http://schemas.openxmlformats.org/officeDocument/2006/relationships/hyperlink" Target="mailto:mfallas@ctp.go.c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cambronero@ctp.go.cr" TargetMode="External"/><Relationship Id="rId14" Type="http://schemas.openxmlformats.org/officeDocument/2006/relationships/hyperlink" Target="mailto:svargas@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10924</Words>
  <Characters>60084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2017-12-22T17:49:00Z</dcterms:created>
  <dcterms:modified xsi:type="dcterms:W3CDTF">2017-12-22T17:49:00Z</dcterms:modified>
</cp:coreProperties>
</file>